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D05257" w:rsidRDefault="00D05257" w:rsidP="00D05257"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ОПОВЕЩЕНИЕ Комитет архитектуры и градостроительства Курской области (организатор общественных обсуждений)   о начале проведения общественных обсуждений по проекту: «Проект планировки территории и проект межевания в его составе для установления границ земельных участков, предназначенных для размещения линейного объекта «Проезды по улицам в д.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Шелеповка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сельсовета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района Курской области»   Перечень информационных материалов к рассматриваемому проекту: Проект.   Проект документа и информационные материалы будут размещены на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подсайте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официального сайта Губернатора и Правительства Курской области в информационно-телекоммуникационной сети «Интернет» по адресу: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arc.kursk.ru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;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архитектура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>.к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>урск.рф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>, на официальном сайте Администрации муниципального образования «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Сторожевский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сельсовет»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района в разделе «Градостроительное зонирование» в информационно-телекоммуникационной сети «Интернет» по адресу: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сторожевский.рф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с 9 июня 2023 года.   Срок проведения общественных обсуждений: с 2 июня 2023 года по 23 июня 2023 года. Для жителей населенного пункта д.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Шелеповка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Большесолдатского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района Курской области экспозицию организовать по адресу: Курская область, </w:t>
      </w:r>
      <w:proofErr w:type="spellStart"/>
      <w:r w:rsidRPr="00D05257">
        <w:rPr>
          <w:rFonts w:ascii="PT-Astra-Sans-Regular" w:hAnsi="PT-Astra-Sans-Regular"/>
          <w:color w:val="6C757D"/>
          <w:sz w:val="29"/>
          <w:szCs w:val="29"/>
        </w:rPr>
        <w:t>Большесолдатский</w:t>
      </w:r>
      <w:proofErr w:type="spell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район, 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>с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>. Сторожевое, ул. Центральная, д. 4. Срок проведения экспозиции: с 9 июня 2023 года по 16 июня 2023 года. Время посещения экспозиции: понедельник-пятница с 9:00 до 13:00 и с 15:00 до 18:00. Предложения и замечания по проекту можно подавать в срок до 16 июня 2023 года:   в письменной форме по адресу: г. Курск, ул. Димитрова, д. 96/1;   в форме электронного документа на портале «vmeste46.ru»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>.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>п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осредством записи в журнале учета посетителей экспозиции проекта, подлежащего рассмотрению на общественных обсуждениях. 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>Участники общественных обсуждений при внесении замечаний и предложений в целях идентификации представляют: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 </w:t>
      </w:r>
      <w:proofErr w:type="gramStart"/>
      <w:r w:rsidRPr="00D05257">
        <w:rPr>
          <w:rFonts w:ascii="PT-Astra-Sans-Regular" w:hAnsi="PT-Astra-Sans-Regular"/>
          <w:color w:val="6C757D"/>
          <w:sz w:val="29"/>
          <w:szCs w:val="29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 w:rsidRPr="00D05257">
        <w:rPr>
          <w:rFonts w:ascii="PT-Astra-Sans-Regular" w:hAnsi="PT-Astra-Sans-Regular"/>
          <w:color w:val="6C757D"/>
          <w:sz w:val="29"/>
          <w:szCs w:val="29"/>
        </w:rPr>
        <w:lastRenderedPageBreak/>
        <w:t>участки</w:t>
      </w:r>
      <w:proofErr w:type="gramEnd"/>
      <w:r w:rsidRPr="00D05257">
        <w:rPr>
          <w:rFonts w:ascii="PT-Astra-Sans-Regular" w:hAnsi="PT-Astra-Sans-Regular"/>
          <w:color w:val="6C757D"/>
          <w:sz w:val="29"/>
          <w:szCs w:val="29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3C7147" w:rsidRPr="00D05257" w:rsidSect="00D0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F64"/>
    <w:multiLevelType w:val="multilevel"/>
    <w:tmpl w:val="184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AA"/>
    <w:rsid w:val="00161395"/>
    <w:rsid w:val="00370241"/>
    <w:rsid w:val="003A3BAA"/>
    <w:rsid w:val="003C7147"/>
    <w:rsid w:val="004C3070"/>
    <w:rsid w:val="00B04E3C"/>
    <w:rsid w:val="00C504CB"/>
    <w:rsid w:val="00D0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3A3BA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3A3BA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3A3BAA"/>
  </w:style>
  <w:style w:type="character" w:customStyle="1" w:styleId="create">
    <w:name w:val="create"/>
    <w:basedOn w:val="a0"/>
    <w:rsid w:val="003A3BAA"/>
  </w:style>
  <w:style w:type="character" w:customStyle="1" w:styleId="hits">
    <w:name w:val="hits"/>
    <w:basedOn w:val="a0"/>
    <w:rsid w:val="003A3BAA"/>
  </w:style>
  <w:style w:type="paragraph" w:styleId="a4">
    <w:name w:val="Normal (Web)"/>
    <w:basedOn w:val="a"/>
    <w:uiPriority w:val="99"/>
    <w:unhideWhenUsed/>
    <w:rsid w:val="003A3BAA"/>
    <w:rPr>
      <w:szCs w:val="24"/>
    </w:rPr>
  </w:style>
  <w:style w:type="character" w:styleId="a5">
    <w:name w:val="Strong"/>
    <w:basedOn w:val="a0"/>
    <w:uiPriority w:val="22"/>
    <w:qFormat/>
    <w:rsid w:val="003A3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2023-12-24T16:30:00Z</dcterms:created>
  <dcterms:modified xsi:type="dcterms:W3CDTF">2023-12-24T18:17:00Z</dcterms:modified>
</cp:coreProperties>
</file>