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8B" w:rsidRDefault="00295E8B" w:rsidP="00295E8B">
      <w:pPr>
        <w:numPr>
          <w:ilvl w:val="0"/>
          <w:numId w:val="27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295E8B" w:rsidRDefault="00295E8B" w:rsidP="00295E8B">
      <w:pPr>
        <w:numPr>
          <w:ilvl w:val="0"/>
          <w:numId w:val="27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Сведения о численности и занятости населения по </w:t>
      </w:r>
      <w:proofErr w:type="spellStart"/>
      <w:r>
        <w:rPr>
          <w:color w:val="6C757D"/>
        </w:rPr>
        <w:t>Сторожевскому</w:t>
      </w:r>
      <w:proofErr w:type="spellEnd"/>
      <w:r>
        <w:rPr>
          <w:color w:val="6C757D"/>
        </w:rPr>
        <w:t xml:space="preserve"> сельсовету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Курской </w:t>
      </w:r>
      <w:proofErr w:type="spellStart"/>
      <w:r>
        <w:rPr>
          <w:color w:val="6C757D"/>
        </w:rPr>
        <w:t>областипо</w:t>
      </w:r>
      <w:proofErr w:type="spellEnd"/>
      <w:r>
        <w:rPr>
          <w:color w:val="6C757D"/>
        </w:rPr>
        <w:t xml:space="preserve"> состоянию на 1 января 2019 года</w:t>
      </w:r>
    </w:p>
    <w:p w:rsidR="00295E8B" w:rsidRDefault="00295E8B" w:rsidP="00295E8B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численности и занятости населения по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Сторожевскому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сельсовету </w:t>
      </w:r>
      <w:proofErr w:type="spellStart"/>
      <w:r>
        <w:rPr>
          <w:rFonts w:ascii="Arial" w:hAnsi="Arial" w:cs="Arial"/>
          <w:b w:val="0"/>
          <w:bCs/>
          <w:color w:val="252525"/>
        </w:rPr>
        <w:t>Большесолдатского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района Курской </w:t>
      </w:r>
      <w:proofErr w:type="spellStart"/>
      <w:r>
        <w:rPr>
          <w:rFonts w:ascii="Arial" w:hAnsi="Arial" w:cs="Arial"/>
          <w:b w:val="0"/>
          <w:bCs/>
          <w:color w:val="252525"/>
        </w:rPr>
        <w:t>областипо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состоянию на 1 января 2019 года</w:t>
      </w:r>
    </w:p>
    <w:p w:rsidR="00295E8B" w:rsidRDefault="00295E8B" w:rsidP="00295E8B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02 марта 2020</w:t>
      </w:r>
      <w:r>
        <w:rPr>
          <w:rStyle w:val="hits"/>
          <w:rFonts w:ascii="PT-Astra-Sans-Regular" w:hAnsi="PT-Astra-Sans-Regular"/>
          <w:color w:val="252525"/>
        </w:rPr>
        <w:t>  Просмотров: 1238</w:t>
      </w:r>
    </w:p>
    <w:tbl>
      <w:tblPr>
        <w:tblW w:w="10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6518"/>
        <w:gridCol w:w="900"/>
        <w:gridCol w:w="915"/>
        <w:gridCol w:w="1391"/>
      </w:tblGrid>
      <w:tr w:rsidR="00295E8B" w:rsidTr="00295E8B">
        <w:trPr>
          <w:trHeight w:val="750"/>
        </w:trPr>
        <w:tc>
          <w:tcPr>
            <w:tcW w:w="10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jc w:val="center"/>
              <w:rPr>
                <w:szCs w:val="24"/>
              </w:rPr>
            </w:pPr>
            <w:r>
              <w:t>Сведения о численности и занятости населения по </w:t>
            </w:r>
            <w:proofErr w:type="spellStart"/>
            <w:r>
              <w:rPr>
                <w:rStyle w:val="font6"/>
              </w:rPr>
              <w:t>Сторожевскому</w:t>
            </w:r>
            <w:proofErr w:type="spellEnd"/>
            <w:r>
              <w:rPr>
                <w:rStyle w:val="font6"/>
              </w:rPr>
              <w:t xml:space="preserve"> сельсовету  </w:t>
            </w:r>
            <w:proofErr w:type="spellStart"/>
            <w:r>
              <w:rPr>
                <w:rStyle w:val="font5"/>
              </w:rPr>
              <w:t>Большесолдатского</w:t>
            </w:r>
            <w:proofErr w:type="spellEnd"/>
            <w:r>
              <w:rPr>
                <w:rStyle w:val="font5"/>
              </w:rPr>
              <w:t xml:space="preserve"> района Курской </w:t>
            </w:r>
            <w:proofErr w:type="spellStart"/>
            <w:r>
              <w:rPr>
                <w:rStyle w:val="font5"/>
              </w:rPr>
              <w:t>областипо</w:t>
            </w:r>
            <w:proofErr w:type="spellEnd"/>
            <w:r>
              <w:rPr>
                <w:rStyle w:val="font5"/>
              </w:rPr>
              <w:t xml:space="preserve"> состоянию на 1 января 2019 года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Наименование показателей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76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Наименование населённого пункта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Наличие дворов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Наличие хозяйств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Численность, человек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gramStart"/>
            <w:r>
              <w:t>с</w:t>
            </w:r>
            <w:proofErr w:type="gramEnd"/>
            <w:r>
              <w:t>. Сторожевое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278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д. Дубрава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33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85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с. </w:t>
            </w:r>
            <w:proofErr w:type="spellStart"/>
            <w:r>
              <w:t>Заломное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д. Малый Каменец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120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396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д. </w:t>
            </w:r>
            <w:proofErr w:type="spellStart"/>
            <w:r>
              <w:t>Шелеповка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34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96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Итого по сельсовету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288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856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Всего трудоспособного населения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510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в том числе: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женщин в возрасте от 16 до 59 лет (включительно)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224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мужчины в возрасте  от 16 до 64 лет (включительно)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286</w:t>
            </w:r>
          </w:p>
        </w:tc>
      </w:tr>
      <w:tr w:rsidR="00295E8B" w:rsidTr="00295E8B">
        <w:trPr>
          <w:trHeight w:val="69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 - всего </w:t>
            </w:r>
            <w:r>
              <w:rPr>
                <w:rStyle w:val="font5"/>
              </w:rPr>
              <w:t> </w:t>
            </w:r>
            <w:r>
              <w:rPr>
                <w:rStyle w:val="font7"/>
              </w:rPr>
              <w:t>(3а+3.11+3.12+3.13+3.14+3.15+3.16+3.17)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306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в том числе: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106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3а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 предприятиях, организациях и учреждениях - всего   </w:t>
            </w:r>
            <w:r>
              <w:rPr>
                <w:rStyle w:val="font7"/>
              </w:rPr>
              <w:t>(3.1+3.2+3.3+3.8+3.9+3.10)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200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  из них: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 в промышленном производстве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3.2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 в сельском хозяйстве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130</w:t>
            </w:r>
          </w:p>
        </w:tc>
      </w:tr>
      <w:tr w:rsidR="00295E8B" w:rsidTr="00295E8B">
        <w:trPr>
          <w:trHeight w:val="69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3.3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 в бюджетной сфере - всего  </w:t>
            </w:r>
            <w:r>
              <w:rPr>
                <w:rStyle w:val="font7"/>
              </w:rPr>
              <w:t> (3.4+3.5+3.6+3.7)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59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                из них: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3.4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             в образовании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44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3.5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             в здравоохранении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4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3.6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             в соц</w:t>
            </w:r>
            <w:proofErr w:type="gramStart"/>
            <w:r>
              <w:t>.о</w:t>
            </w:r>
            <w:proofErr w:type="gramEnd"/>
            <w:r>
              <w:t>бслуживании населения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3.7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             в культуре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10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3.8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 в торговле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8</w:t>
            </w:r>
          </w:p>
        </w:tc>
      </w:tr>
      <w:tr w:rsidR="00295E8B" w:rsidTr="00295E8B">
        <w:trPr>
          <w:trHeight w:val="73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3.9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 в государственном и муниципальном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управлении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3.10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           прочие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3.11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в личных подсобных хозяйствах и  помогающие члены семьи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63</w:t>
            </w:r>
          </w:p>
        </w:tc>
      </w:tr>
      <w:tr w:rsidR="00295E8B" w:rsidTr="00295E8B">
        <w:trPr>
          <w:trHeight w:val="49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3.12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главы крестьянских (фермерских) хозяйств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0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3.13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наёмные работники крестьянских (фермерских) хозяйств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0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3.14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индивидуальные предприниматели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5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3.15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наёмные работники индивидуальных предпринимателей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3.16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gramStart"/>
            <w:r>
              <w:t>работающие без оформления статуса</w:t>
            </w:r>
            <w:proofErr w:type="gram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3.17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gramStart"/>
            <w:r>
              <w:t>работающие в других субъектах Российской Федерации</w:t>
            </w:r>
            <w:proofErr w:type="gram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38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4.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Дети в возрасте до 3 лет (включительно)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16</w:t>
            </w:r>
          </w:p>
        </w:tc>
      </w:tr>
      <w:tr w:rsidR="00295E8B" w:rsidTr="00295E8B">
        <w:trPr>
          <w:trHeight w:val="48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5.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Дети в  возрасте от 3 до 7 лет (включительно)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22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6.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gramStart"/>
            <w:r>
              <w:t>Дети</w:t>
            </w:r>
            <w:proofErr w:type="gramEnd"/>
            <w:r>
              <w:t>   обучающиеся в школах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74</w:t>
            </w:r>
          </w:p>
        </w:tc>
      </w:tr>
      <w:tr w:rsidR="00295E8B" w:rsidTr="00295E8B">
        <w:trPr>
          <w:trHeight w:val="73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7.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Обучающиеся студенты в средних специальных и высших учебных заведениях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38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8.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Военнослужащие</w:t>
            </w:r>
            <w:proofErr w:type="gramStart"/>
            <w:r>
              <w:t xml:space="preserve"> ,</w:t>
            </w:r>
            <w:proofErr w:type="gramEnd"/>
            <w:r>
              <w:t xml:space="preserve"> проходящие службу по </w:t>
            </w:r>
            <w:proofErr w:type="spellStart"/>
            <w:r>
              <w:t>призиву</w:t>
            </w:r>
            <w:proofErr w:type="spellEnd"/>
            <w:r>
              <w:t xml:space="preserve"> и контракту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6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9.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Неработающие женщины, находящиеся в  отпуске по уходу за ребёнком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3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10.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Инвалиды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28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11.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Домохозяйки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14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12.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Неработающие граждане, находящиеся в местах лишения свободы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13.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Досрочные пенсионеры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18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14.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Пенсионеры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234</w:t>
            </w:r>
          </w:p>
        </w:tc>
      </w:tr>
      <w:tr w:rsidR="00295E8B" w:rsidTr="00295E8B">
        <w:trPr>
          <w:trHeight w:val="150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lastRenderedPageBreak/>
              <w:t>15.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Численность безработного  населения, </w:t>
            </w:r>
            <w:proofErr w:type="gramStart"/>
            <w:r>
              <w:t>зарегистрированное</w:t>
            </w:r>
            <w:proofErr w:type="gramEnd"/>
            <w:r>
              <w:t xml:space="preserve"> в  ОКУ "Центр занятости населения по </w:t>
            </w:r>
            <w:proofErr w:type="spellStart"/>
            <w:r>
              <w:t>Большесолдатскому</w:t>
            </w:r>
            <w:proofErr w:type="spellEnd"/>
            <w:r>
              <w:t xml:space="preserve"> району"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150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16.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Численность безработного населения, не зарегистрированного в  ОКУ "Центр занятости населения по </w:t>
            </w:r>
            <w:proofErr w:type="spellStart"/>
            <w:r>
              <w:t>Большесолдатскому</w:t>
            </w:r>
            <w:proofErr w:type="spellEnd"/>
            <w:r>
              <w:t xml:space="preserve"> району"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17.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Прочее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37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18.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 xml:space="preserve">Всего </w:t>
            </w:r>
            <w:proofErr w:type="spellStart"/>
            <w:r>
              <w:t>населния</w:t>
            </w:r>
            <w:proofErr w:type="spellEnd"/>
            <w:r>
              <w:t xml:space="preserve"> -  человек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856</w:t>
            </w:r>
          </w:p>
        </w:tc>
      </w:tr>
      <w:tr w:rsidR="00295E8B" w:rsidTr="00295E8B">
        <w:trPr>
          <w:trHeight w:val="112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19.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Зарестрированные</w:t>
            </w:r>
            <w:proofErr w:type="spellEnd"/>
            <w:r>
              <w:t xml:space="preserve"> лица трудоспособного возраста, за которых поданы сведения в ПФР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  <w:tr w:rsidR="00295E8B" w:rsidTr="00295E8B">
        <w:trPr>
          <w:trHeight w:val="750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20.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За кого уплачены страховые взносы в ПФР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E8B" w:rsidRDefault="00295E8B">
            <w:pPr>
              <w:rPr>
                <w:szCs w:val="24"/>
              </w:rPr>
            </w:pPr>
            <w:r>
              <w:t> </w:t>
            </w:r>
          </w:p>
        </w:tc>
      </w:tr>
    </w:tbl>
    <w:p w:rsidR="00295E8B" w:rsidRDefault="00295E8B" w:rsidP="00295E8B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295E8B" w:rsidRDefault="00295E8B" w:rsidP="00295E8B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численности и занятости населения по Сторожевскому сельсовету  Большесолдатского района Курской областипо состоянию на 1 января 2019 год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295E8B" w:rsidRDefault="00A94572" w:rsidP="00295E8B"/>
    <w:sectPr w:rsidR="00A94572" w:rsidRPr="00295E8B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C4" w:rsidRDefault="006A09C4">
      <w:r>
        <w:separator/>
      </w:r>
    </w:p>
  </w:endnote>
  <w:endnote w:type="continuationSeparator" w:id="0">
    <w:p w:rsidR="006A09C4" w:rsidRDefault="006A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C4" w:rsidRDefault="006A09C4">
      <w:r>
        <w:separator/>
      </w:r>
    </w:p>
  </w:footnote>
  <w:footnote w:type="continuationSeparator" w:id="0">
    <w:p w:rsidR="006A09C4" w:rsidRDefault="006A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295E8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C63DF"/>
    <w:multiLevelType w:val="multilevel"/>
    <w:tmpl w:val="654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35B67"/>
    <w:multiLevelType w:val="multilevel"/>
    <w:tmpl w:val="90B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6"/>
  </w:num>
  <w:num w:numId="22">
    <w:abstractNumId w:val="15"/>
  </w:num>
  <w:num w:numId="23">
    <w:abstractNumId w:val="11"/>
  </w:num>
  <w:num w:numId="24">
    <w:abstractNumId w:val="12"/>
  </w:num>
  <w:num w:numId="25">
    <w:abstractNumId w:val="10"/>
  </w:num>
  <w:num w:numId="26">
    <w:abstractNumId w:val="14"/>
  </w:num>
  <w:num w:numId="27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5E8B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09C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1770E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  <w:style w:type="character" w:customStyle="1" w:styleId="font6">
    <w:name w:val="font6"/>
    <w:basedOn w:val="a0"/>
    <w:rsid w:val="00295E8B"/>
  </w:style>
  <w:style w:type="character" w:customStyle="1" w:styleId="font5">
    <w:name w:val="font5"/>
    <w:basedOn w:val="a0"/>
    <w:rsid w:val="00295E8B"/>
  </w:style>
  <w:style w:type="character" w:customStyle="1" w:styleId="font7">
    <w:name w:val="font7"/>
    <w:basedOn w:val="a0"/>
    <w:rsid w:val="0029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470-svedeniya-o-chislennosti-i-zanyatosti-naseleniya-po-storozhevskomu-selsovetu-bolshesoldatskogo-rajona-kurskoj-oblastipo-sostoyaniyu-na-1-yanvarya-2019-god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09b9c4c47c5b1d456e4e3af5a050411eb65e0b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3B81-A96F-4131-B78A-2FD0B1FD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26</cp:revision>
  <cp:lastPrinted>2022-04-22T12:55:00Z</cp:lastPrinted>
  <dcterms:created xsi:type="dcterms:W3CDTF">2022-12-20T13:25:00Z</dcterms:created>
  <dcterms:modified xsi:type="dcterms:W3CDTF">2023-12-25T08:14:00Z</dcterms:modified>
</cp:coreProperties>
</file>