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Pr="00B04E3C" w:rsidRDefault="00B04E3C" w:rsidP="00B04E3C"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Полномочия </w:t>
      </w:r>
      <w:proofErr w:type="spellStart"/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Полномочия</w:t>
      </w:r>
      <w:proofErr w:type="spellEnd"/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Статья 5. Полномочия органов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по решению вопросов местного значения 1. В целях решения вопросов местного значения органы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обладают следующими полномочиями: 1) принятие Устава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и внесение в него изменений и дополнений, издание муниципальных правовых актов; 2) установление официальных символов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осуществление закупок товаров, работ, услуг для обеспечения муниципальных нужд; 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( 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тарифам) для потребителей в случае, если указанные полномочия полностью или частично не переданы органами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органам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Курской области, в состав которого входит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Сторожевский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сельсовет, на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основе соглашения; 4.2) полномочиями по организации теплоснабжения, предусмотренными  Федеральным законом от 27.07.2010 года № 190-ФЗ «О теплоснабжении»; 4.3) полномочиями в сфере водоснабжения и водоотведения, предусмотренными Федеральным законом от 27.07.2010 года № 416 -ФЗ «О водоснабжении и водоотведении»;           4.4)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  5) организационное и материально-техническое обеспечение подготовки и проведения муниципальных выборов, местного референдума, голосование по отзыву депутата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члена выборного органа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выборного должностного лица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голосования по вопросам изменения границ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преобразования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сельсовета;  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6) организация сбора статистических показателей, характеризующих состояние экономики и социальной сферы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  сельсовета, и предоставление указанных данных органам государственной власти в порядке, установленном Правительством Российской Федерации;   6.1) разработка и утверждение программ комплексного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развития систем коммунальной инфраструктуры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программ комплексного развития транспортной инфраструктуры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программ комплексного развития социальной инфраструктуры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требования к которым устанавливаются Правительством Российской Федерации;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 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7) учреждение печатного средства массовой информации,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официальной информации о социально-экономическом и культурном развитии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развитии его общественной инфраструктуры и иной официальной информации; 8) осуществление международных и внешнеэкономических связей в соответствии с федеральными законами;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членов выборных органов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депутатов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муниципальных служащих и работников муниципальных учреждений, организация подготовки кадров для муниципальной  службы в порядке, предусмотренном законодательством Российской  Федерации об образовании и законодательством Российской Федерации о муниципальной службе;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организация и проведение иных мероприятий, предусмотренных законодательством об энергосбережении и о повышении энергетической эффективности; 9) иными полномочиями в соответствии с Федеральным законом «Об общих принципах организации местного самоуправления в Российской Федерации», настоящим Уставом. 1.1. По вопросам, отнесенным в соответствии со статьей 14 Федерального закона  от 06 октября 2003 года № 131-ФЗ «Об общих принципах организации местного самоуправления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по решению указанных вопросов местного значения. 2. Полномочия органов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установленные настоящей статьей, осуществляются органами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допускается.   Статья 22. Полномочия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1. В исключительной компетенции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находятся: 1) принятие Устава муниципального образования и внесение в него изменений и дополнений; 2) утверждение местного бюджета и отчета о его исполнении; 3) установление, изменение и отмена местных налогов и сборов в соответствии с законодательством Российской Федерации о налогах и сборах;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4) принятие планов и программ развития муниципального образования, утверждение отчетов об их исполнении; 5) определение порядка управления и распоряжения имуществом, находящимся в муниципальной собственности; 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7) определение порядка участия муниципального образования в организациях межмуниципального сотрудничества; 8) определение порядка материально-технического и организационного обеспечения деятельности органов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9) контроль за исполнением органами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 должностными лицами органов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полномочий по решению вопросов местного значения;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  10) принятие решения об удалении Главы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 отставку. 2.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К компетенции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относится: принятие решения о назначении местного референдума; назначение в соответствии с настоящим Уставом публичных слушаний; осуществление права законодательной инициативы в Курской областной Думе; утверждение структуры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по представлению Главы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определение порядка и условий приватизации муниципального имущества в соответствии с федеральным законодательством;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осуществляющих свои полномочия на постоянной основе, работников муниципальных предприятий и учреждений,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осуществления, сметы расходов Собрания депутатов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установление муниципальных минимальных социальных стандартов и других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нормативов расходов местного бюджета на решение вопросов местного значения; избрание из своего состава Председателя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 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избрание Главы 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из числа кандидатов, представленных конкурсной комиссией по результатам конкурса;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установление порядка проведения конкурса по отбору кандидатур на должность Главы 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 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принятие Регламента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осуществление иных полномочий, отнесенных к ведению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федеральными законами и принимаемыми в соответствии с ними Уставом Курской области, законами Курской области, настоящим Уставом. 3.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Собрание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заслушивает ежегодные отчеты Главы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 результатах его деятельности, деятельности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 иных подведомственных Главе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органов местного самоуправления, в том числе о решении вопросов, поставленных Собранием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района.       Статья 26-1. Полномочия Председателя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Председатель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района: осуществляет руководство подготовкой заседаний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 вопросов, вносимых на рассмотрение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созывает заседания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доводит до сведения депутатов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время и место их проведения, а также проект повестки дня; ведет заседания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осуществляет общее руководство деятельностью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оказывает содействие депутатам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 осуществлении ими своих полномочий, организует обеспечение их необходимой информацией; принимает меры по обеспечению гласности и учету общественного мнения в работе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подписывает протоколы заседаний и другие документы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организует прием граждан, рассмотрение их обращений, заявлений и жалоб;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района, налагает на них дисциплинарные взыскания, решает вопросы об их поощрении; координирует деятельность постоянных комиссий; осуществляет иные полномочия в соответствии с федеральным законодательством, законодательством Курской области, регламентом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района.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Председатель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издает по вопросам своего ведения постановления и распоряжения, которые вступают в силу с момента их подписания, если иной порядок не установлен федеральным законодательством, настоящим Уставом, самим постановлением (распоряжением).       Статья 31. Полномочия Главы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1. К собственным полномочиям Главы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как высшего должностного лица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по решению вопросов местного значения относятся: 1) представляет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Сторожевский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сельсовета; 2) подписывает и обнародует в порядке, установленном настоящим Уставом, нормативные правовые акты, принятые Собранием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3) издает в пределах своих полномочий правовые акты; 4) вправе требовать созыва внеочередного заседания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5) обеспечивает осуществление органами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полномочий по решению вопросов местного значения и отдельных государственных полномочий, переданных органам местного самоуправления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федеральными законами и законами Курской области. 2. В сфере осуществления исполнительно-распорядительной деятельности Глава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осуществляет следующие полномочия: осуществляет общее руководство деятельностью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ее структурных подразделений по решению всех вопросов, отнесенных к компетенции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вносит на рассмотрение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проекты нормативных правовых актов;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вносит на утверждение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проект местного бюджета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планы и программы социально - экономического развития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а также отчеты об их исполнении; предлагает вопросы в повестку дня заседаний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заключает от имени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договоры и соглашения в пределах своей компетенции;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представляет на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утверждение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структуру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 формирует Администрацию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осуществляет функции распорядителя бюджетных средств при исполнении местного бюджета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(за исключением средств по расходам, связанным с деятельностью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 депутатов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района);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отменяет либо приостанавливает акты должностных лиц и органов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противоречащие федеральному законодательству и законодательству Курской области или муниципальным правовым актам, принятым на местном референдуме, Собранием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или Главой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при этом имеет право издавать собственные правовые акты по вопросам отмененных или приостановленных актов;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назначает на должность и освобождает от должности работников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а также решает вопросы их поощрения и применения к ним мер дисциплинарной ответственности в соответствии с федеральным законодательством; устанавливает смету расходов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 соответствии с законодательством Российской Федерации, законом Курской области; осуществляет иные полномочия, предусмотренные действующим законодательством, настоящим Уставом, нормативными правовыми актами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района. 3. В случае временного отсутствия Главы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его полномочия временно исполняет заместитель Главы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района, на основании распоряжения Администрации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района.       Статья 33. Администрация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1. Администрация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– орган местного самоуправления, осуществляющий исполнительно - распорядительные функции. 2. Администрацией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руководит Глава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на принципах единоначалия. 3. Администрация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обладает правами юридического лица и по организационно-правовой форме является муниципальным казенным учреждением. 4. Администрация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осуществляет следующие полномочия: обеспечивает исполнительно-распорядительные функции по решению вопросов местного значения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в соответствии со статьей 3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настоящего Устава в интересах населения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разрабатывает для представления Главой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 Собрание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 разрабатывает для представления Главой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 Собрание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проекты планов и программ социально-экономического развития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организует их исполнение;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управляет имуществом, находящимся в собственности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в случаях и порядке, установленных Собранием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создает, реорганизует, ликвидирует муниципальные учреждения в порядке, установленном Администрацией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создает, реорганизует, ликвидирует муниципальные предприятия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.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а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района; организует и осуществляет муниципальный контроль на территории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разрабатывает и принимает административные регламенты осуществления муниципального контроля в соответствующих сферах деятельности;   осуществляет иные полномочия в соответствии с действующим законодательством.   5.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Администрация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Порядок  организации и осуществления муниципального контроля на территории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в соответствующей сфере деятельности устанавливается    муниципальными правовыми актами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либо законом Курской области и принятыми в соответствии с ним муниципальными правовыми актами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сельсовета. В отношениях,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года № 294-ФЗ «О защите юридических лиц и индивидуальных предпринимателей при осуществлении государственного контроля (надзора) и муниципального контроля». 6. Администрация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осуществляет </w:t>
      </w:r>
      <w:r w:rsidRPr="00B04E3C">
        <w:rPr>
          <w:rFonts w:ascii="PT-Astra-Sans-Regular" w:hAnsi="PT-Astra-Sans-Regular"/>
          <w:color w:val="6C757D"/>
          <w:sz w:val="29"/>
          <w:szCs w:val="29"/>
        </w:rPr>
        <w:lastRenderedPageBreak/>
        <w:t xml:space="preserve">свою деятельность в соответствии с федеральным законодательством, законодательством Курской области, настоящим Уставом.       Статья 34-1. Полномочия Ревизионной комиссии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1.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К основным полномочиям Ревизионной комиссии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относятся: 1) контроль за исполнением местного бюджета; 2) экспертиза проектов местного бюджета; 3) внешняя проверка годового отчета об исполнении местного бюджета; 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5)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контроль за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Сторожевскому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сельсовету;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сельсовета, а также муниципальных программ; 8) анализ бюджетного процесса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в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Сторожевском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сельсовете и подготовка предложений, направленных на его совершенствование; </w:t>
      </w:r>
      <w:proofErr w:type="gramStart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и Главе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района»; 10) участие в пределах полномочий в мероприятиях, направленных на противодействие коррупции;</w:t>
      </w:r>
      <w:proofErr w:type="gram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11)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Решениями Собрания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района. 2. Собрание депутатов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вправе заключать соглашения с Представительным Собранием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Курской области о передаче контрольно-счетному органу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Курской области полномочий Ревизионной комиссии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B04E3C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B04E3C">
        <w:rPr>
          <w:rFonts w:ascii="PT-Astra-Sans-Regular" w:hAnsi="PT-Astra-Sans-Regular"/>
          <w:color w:val="6C757D"/>
          <w:sz w:val="29"/>
          <w:szCs w:val="29"/>
        </w:rPr>
        <w:t xml:space="preserve"> района по осуществлению внешнего муниципального финансового контроля.</w:t>
      </w:r>
    </w:p>
    <w:sectPr w:rsidR="003C7147" w:rsidRPr="00B04E3C" w:rsidSect="003A3B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F64"/>
    <w:multiLevelType w:val="multilevel"/>
    <w:tmpl w:val="184E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BAA"/>
    <w:rsid w:val="00161395"/>
    <w:rsid w:val="00370241"/>
    <w:rsid w:val="003A3BAA"/>
    <w:rsid w:val="003C7147"/>
    <w:rsid w:val="00B04E3C"/>
    <w:rsid w:val="00C5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3A3BA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3A3BA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3A3BAA"/>
  </w:style>
  <w:style w:type="character" w:customStyle="1" w:styleId="create">
    <w:name w:val="create"/>
    <w:basedOn w:val="a0"/>
    <w:rsid w:val="003A3BAA"/>
  </w:style>
  <w:style w:type="character" w:customStyle="1" w:styleId="hits">
    <w:name w:val="hits"/>
    <w:basedOn w:val="a0"/>
    <w:rsid w:val="003A3BAA"/>
  </w:style>
  <w:style w:type="paragraph" w:styleId="a4">
    <w:name w:val="Normal (Web)"/>
    <w:basedOn w:val="a"/>
    <w:uiPriority w:val="99"/>
    <w:unhideWhenUsed/>
    <w:rsid w:val="003A3BAA"/>
    <w:rPr>
      <w:szCs w:val="24"/>
    </w:rPr>
  </w:style>
  <w:style w:type="character" w:styleId="a5">
    <w:name w:val="Strong"/>
    <w:basedOn w:val="a0"/>
    <w:uiPriority w:val="22"/>
    <w:qFormat/>
    <w:rsid w:val="003A3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3398</Words>
  <Characters>19369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2023-12-24T16:30:00Z</dcterms:created>
  <dcterms:modified xsi:type="dcterms:W3CDTF">2023-12-24T16:45:00Z</dcterms:modified>
</cp:coreProperties>
</file>