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B4498D" w:rsidRDefault="00B4498D" w:rsidP="00B4498D">
      <w:r w:rsidRPr="00B4498D">
        <w:t>СОБРАНИЕ ДЕПУТАТОВ СТОРОЖЕВСКОГО СЕЛЬСОВЕТА БОЛЬШЕСОЛДАТСКОГО РАЙОНА КУРСКОЙ ОБЛАСТИ   РЕШЕНИЕ   от 25 декабря 2014 № 85  с. Сторожевое</w:t>
      </w:r>
      <w:proofErr w:type="gramStart"/>
      <w:r w:rsidRPr="00B4498D">
        <w:t xml:space="preserve">        О</w:t>
      </w:r>
      <w:proofErr w:type="gramEnd"/>
      <w:r w:rsidRPr="00B4498D">
        <w:t xml:space="preserve"> бюджете </w:t>
      </w:r>
      <w:proofErr w:type="spellStart"/>
      <w:r w:rsidRPr="00B4498D">
        <w:t>Сторожевского</w:t>
      </w:r>
      <w:proofErr w:type="spellEnd"/>
      <w:r w:rsidRPr="00B4498D">
        <w:t xml:space="preserve"> сельсовета      на 2015 год и на плановый период      2016 и 2017 годов.                                                                                                               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B4498D">
        <w:t>Сторожевский</w:t>
      </w:r>
      <w:proofErr w:type="spellEnd"/>
      <w:r w:rsidRPr="00B4498D">
        <w:t xml:space="preserve"> сельсовет" </w:t>
      </w:r>
      <w:proofErr w:type="spellStart"/>
      <w:r w:rsidRPr="00B4498D">
        <w:t>Большесолдатского</w:t>
      </w:r>
      <w:proofErr w:type="spellEnd"/>
      <w:r w:rsidRPr="00B4498D">
        <w:t xml:space="preserve"> района Курской области Собрание депутатов РЕШИЛО:   1. Утвердить основные характеристики бюджета муниципального образования "</w:t>
      </w:r>
      <w:proofErr w:type="spellStart"/>
      <w:r w:rsidRPr="00B4498D">
        <w:t>Сторожевский</w:t>
      </w:r>
      <w:proofErr w:type="spellEnd"/>
      <w:r w:rsidRPr="00B4498D">
        <w:t xml:space="preserve"> сельсовет" на 2015 год:     прогнозируемый общий объем доходов бюджета муниципального образования  на 2015 год в сумме  1449,591 тыс. рублей;     общий объем расходов бюджета муниципального образования на 2015 год в сумме 2384,653 тыс</w:t>
      </w:r>
      <w:proofErr w:type="gramStart"/>
      <w:r w:rsidRPr="00B4498D">
        <w:t>.р</w:t>
      </w:r>
      <w:proofErr w:type="gramEnd"/>
      <w:r w:rsidRPr="00B4498D">
        <w:t>ублей. дефицит бюджета муниципального образования в сумме 935,062 тыс. рублей. 2. Утвердить основные характеристики бюджета муниципального образования "</w:t>
      </w:r>
      <w:proofErr w:type="spellStart"/>
      <w:r w:rsidRPr="00B4498D">
        <w:t>Сторожевский</w:t>
      </w:r>
      <w:proofErr w:type="spellEnd"/>
      <w:r w:rsidRPr="00B4498D">
        <w:t xml:space="preserve"> сельсовет" на 2016 и 2017 годы:              прогнозируемый общий объем доходов бюджета муниципального образования на 2016 год в сумме  1392,669 тыс. рублей, на 2017 год в сумме 999,690 тыс. рублей; общий объем расходов бюджета муниципального образования на 2016 год в сумме 1392,669    тыс</w:t>
      </w:r>
      <w:proofErr w:type="gramStart"/>
      <w:r w:rsidRPr="00B4498D">
        <w:t>.р</w:t>
      </w:r>
      <w:proofErr w:type="gramEnd"/>
      <w:r w:rsidRPr="00B4498D">
        <w:t>ублей; в том числе условно утвержденные расходы в сумме 34,816  тыс. рублей,  на 2017 год в сумме 999,690 тыс</w:t>
      </w:r>
      <w:proofErr w:type="gramStart"/>
      <w:r w:rsidRPr="00B4498D">
        <w:t>.р</w:t>
      </w:r>
      <w:proofErr w:type="gramEnd"/>
      <w:r w:rsidRPr="00B4498D">
        <w:t xml:space="preserve">ублей, в том числе условно утвержденные расходы  49,984 тыс. рублей. 3. Установить источники внутреннего финансирования дефицита бюджета муниципального образования на 2015 год согласно приложению № 1 к настоящему решению;            на 2016 и 2017 годы согласно приложению № 2 к настоящему решению.       </w:t>
      </w:r>
      <w:proofErr w:type="gramStart"/>
      <w:r w:rsidRPr="00B4498D">
        <w:t xml:space="preserve">Администрация </w:t>
      </w:r>
      <w:proofErr w:type="spellStart"/>
      <w:r w:rsidRPr="00B4498D">
        <w:t>Сторожевского</w:t>
      </w:r>
      <w:proofErr w:type="spellEnd"/>
      <w:r w:rsidRPr="00B4498D">
        <w:t xml:space="preserve"> сельсовета вправе направлять в 2015 году на осуществление выплат, сокращающих долговые обязательства муниципального образования "</w:t>
      </w:r>
      <w:proofErr w:type="spellStart"/>
      <w:r w:rsidRPr="00B4498D">
        <w:t>Сторожевский</w:t>
      </w:r>
      <w:proofErr w:type="spellEnd"/>
      <w:r w:rsidRPr="00B4498D">
        <w:t xml:space="preserve"> сельсовет" </w:t>
      </w:r>
      <w:proofErr w:type="spellStart"/>
      <w:r w:rsidRPr="00B4498D">
        <w:t>Большесолдатского</w:t>
      </w:r>
      <w:proofErr w:type="spellEnd"/>
      <w:r w:rsidRPr="00B4498D">
        <w:t xml:space="preserve"> района Курской области: 1)  зачисление  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  <w:proofErr w:type="gramEnd"/>
      <w:r w:rsidRPr="00B4498D">
        <w:t xml:space="preserve"> </w:t>
      </w:r>
      <w:proofErr w:type="gramStart"/>
      <w:r w:rsidRPr="00B4498D">
        <w:t>2) 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 3)  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 4) средства, полученные от экономии расходов по обслуживанию долга;</w:t>
      </w:r>
      <w:proofErr w:type="gramEnd"/>
      <w:r w:rsidRPr="00B4498D">
        <w:t xml:space="preserve"> 5) остатки средств на счетах по учету средств местного бюджета на 1 января 2015 года (кроме целевых средств); 6) остатки средств, полученных казенными учреждениями от платных услуг и иной приносящей доход деятельности, подлежат перечислению в доход местного  бюджета 7) бюджетные кредиты, полученные от бюджетов других уровней бюджетной системы Российской Федерации; 8) бюджетные средства, использованные не по целевому назначению и взысканные согласно актам финансового контроля.      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   Установить что в бюджет муниципального образования «</w:t>
      </w:r>
      <w:proofErr w:type="spellStart"/>
      <w:r w:rsidRPr="00B4498D">
        <w:t>Сторожевский</w:t>
      </w:r>
      <w:proofErr w:type="spellEnd"/>
      <w:r w:rsidRPr="00B4498D">
        <w:t xml:space="preserve"> сельсовет» по нормативу 100 процентов зачисляются поступления следующих доходов:     </w:t>
      </w:r>
      <w:proofErr w:type="gramStart"/>
      <w:r w:rsidRPr="00B4498D">
        <w:t xml:space="preserve">Земельный налог (по обязательствам, возникшим до 1 января 2006 года), мобилизуемый на территориях поселений;          прочие доходы от оказания платных услуг (работ) получателями средств бюджетов поселений;        доходы, поступающие в порядке возмещения расходов, понесенных в связи с эксплуатацией имущества поселений;         прочие доходы от компенсации затрат бюджетов поселений;         невыясненные поступления, зачисляемые в </w:t>
      </w:r>
      <w:r w:rsidRPr="00B4498D">
        <w:lastRenderedPageBreak/>
        <w:t>бюджеты поселений;</w:t>
      </w:r>
      <w:proofErr w:type="gramEnd"/>
      <w:r w:rsidRPr="00B4498D">
        <w:t xml:space="preserve">     </w:t>
      </w:r>
      <w:proofErr w:type="gramStart"/>
      <w:r w:rsidRPr="00B4498D">
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  (по обязательствам,  возникшим до 1 января 2008 года);    платежи, взимаемые органами местного самоуправления (организациями) поселений за выполнение определенных функций;     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B4498D">
        <w:t>выгодоприобретателями</w:t>
      </w:r>
      <w:proofErr w:type="spellEnd"/>
      <w:r w:rsidRPr="00B4498D">
        <w:t xml:space="preserve"> выступают получатели средств бюджетов поселений;</w:t>
      </w:r>
      <w:proofErr w:type="gramEnd"/>
      <w:r w:rsidRPr="00B4498D">
        <w:t xml:space="preserve">         доходы от возмещения ущерба при возникновении иных страховых случаев, когда </w:t>
      </w:r>
      <w:proofErr w:type="spellStart"/>
      <w:r w:rsidRPr="00B4498D">
        <w:t>выгодоприобретателями</w:t>
      </w:r>
      <w:proofErr w:type="spellEnd"/>
      <w:r w:rsidRPr="00B4498D">
        <w:t xml:space="preserve"> выступают получатели средств бюджетов поселений;        целевые отчисления от лотерей поселений;        прочие неналоговые доходы бюджетов поселений;        средства самообложения граждан, зачисляемые в бюджеты поселений. 4.  Установить, что неиспользованные по состоянию на 1 января 2015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2015 года. 5.  </w:t>
      </w:r>
      <w:proofErr w:type="gramStart"/>
      <w:r w:rsidRPr="00B4498D">
        <w:t>Установить, что получатель средств местного бюджета вправе предусматривать авансовые платежи: 1)  при заключении договоров (государственных контрактов) на поставку товаров (работ, услуг) в размерах: а) 100 процентов суммы договора (контракта) - по договорам (контрактам), связанным с   приобретение  горюче-смазочных материалов, б) 100 процентов суммы договора (контракта) - по договорам (контрактам) об оказании услуг связи, о подписке на печатные издания и об их приобретении, об</w:t>
      </w:r>
      <w:proofErr w:type="gramEnd"/>
      <w:r w:rsidRPr="00B4498D">
        <w:t xml:space="preserve"> </w:t>
      </w:r>
      <w:proofErr w:type="gramStart"/>
      <w:r w:rsidRPr="00B4498D">
        <w:t>обучении</w:t>
      </w:r>
      <w:proofErr w:type="gramEnd"/>
      <w:r w:rsidRPr="00B4498D">
        <w:t xml:space="preserve"> на курсах повышения квалификации, по договорам обязательного страхования гражданской ответственности владельцев автотранспортных средств; в) не более 30 процентов суммы договора (контракта) - по иным договорам (контрактам), если иное не предусмотрено законодательством Российской Федерации; 6.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 7. Утвердить перечень главных </w:t>
      </w:r>
      <w:proofErr w:type="gramStart"/>
      <w:r w:rsidRPr="00B4498D">
        <w:t>администраторов источников финансирования  дефицита  местного бюджета</w:t>
      </w:r>
      <w:proofErr w:type="gramEnd"/>
      <w:r w:rsidRPr="00B4498D">
        <w:t xml:space="preserve"> согласно приложению № 4 к настоящему решению. 8. Учесть поступления доходов в местный бюджет в 2015 году, согласно приложению № 5 к настоящему решению;           на плановый период 2016 и 2017 годов согласно приложению № 6 к настоящему решению.        Предоставить право администрации </w:t>
      </w:r>
      <w:proofErr w:type="spellStart"/>
      <w:r w:rsidRPr="00B4498D">
        <w:t>Сторожевского</w:t>
      </w:r>
      <w:proofErr w:type="spellEnd"/>
      <w:r w:rsidRPr="00B4498D">
        <w:t xml:space="preserve"> сельсовета в ходе исполнения бюджета на 2015 год вносить изменения в доходы местного бюджета на суммы целевых средств, поступивших из областного бюджета. 9.  Утвердить распределение бюджетных ассигнований  по разделам и подразделам, целевым статьям и группам видов расходов классификации расходов бюджета:         на 2015 год согласно приложению № 7 к настоящему решению  на плановый период 2016 и 2017 годов согласно приложению №  8 к настоящему решению. 10.  Утвердить ведомственную структуру расходов местного бюджета:        на    2015 год согласно приложению № 9 к настоящему решению</w:t>
      </w:r>
      <w:proofErr w:type="gramStart"/>
      <w:r w:rsidRPr="00B4498D">
        <w:t>.</w:t>
      </w:r>
      <w:proofErr w:type="gramEnd"/>
      <w:r w:rsidRPr="00B4498D">
        <w:t xml:space="preserve">        </w:t>
      </w:r>
      <w:proofErr w:type="gramStart"/>
      <w:r w:rsidRPr="00B4498D">
        <w:t>н</w:t>
      </w:r>
      <w:proofErr w:type="gramEnd"/>
      <w:r w:rsidRPr="00B4498D">
        <w:t xml:space="preserve">а плановый период 2016 и 2017 годов согласно приложению № 10 к настоящему решению. 11. Утвердить общий объем бюджетных ассигнований на исполнение публичных нормативных обязательств на 2015 год в сумме     0,00  тыс. рублей, на 2016 год в сумме  0,00 тыс. рублей и на 2017 год в сумме  0,00 тыс. рублей.              Предоставить  право администрации </w:t>
      </w:r>
      <w:proofErr w:type="spellStart"/>
      <w:r w:rsidRPr="00B4498D">
        <w:t>Сторожевского</w:t>
      </w:r>
      <w:proofErr w:type="spellEnd"/>
      <w:r w:rsidRPr="00B4498D">
        <w:t xml:space="preserve"> сельсовета вносить в 2015 году изменения в показатели сводной бюджетной росписи местного  бюджета уведомлением       Собрания депутатов в течение 30 дней со дня принятия решения о внесении изменений в связи с: 1) передачей полномочий по финансированию отдельных учреждений, мероприятий или расходов; 2)  реорганизацией или преобразованием муниципальных учреждений; 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 4)  получением целевой финансовой помощи из областного бюджета; Администрация </w:t>
      </w:r>
      <w:proofErr w:type="spellStart"/>
      <w:r w:rsidRPr="00B4498D">
        <w:lastRenderedPageBreak/>
        <w:t>Сторожевского</w:t>
      </w:r>
      <w:proofErr w:type="spellEnd"/>
      <w:r w:rsidRPr="00B4498D">
        <w:t xml:space="preserve"> сельсовета </w:t>
      </w:r>
      <w:proofErr w:type="spellStart"/>
      <w:r w:rsidRPr="00B4498D">
        <w:t>Большесолдатского</w:t>
      </w:r>
      <w:proofErr w:type="spellEnd"/>
      <w:r w:rsidRPr="00B4498D">
        <w:t xml:space="preserve"> района  Курской области, не вправе принимать решения, приводящие к увеличению в 2015 году численности работников местного самоуправления. 12.    Установить предельный объем муниципального долга в 2015 году в сумме 303,2 тыс. рублей, в 2016 году в сумме 304,1 тыс. рублей, в 2017 году в сумме 305,6 тыс. рублей. 13.   </w:t>
      </w:r>
      <w:proofErr w:type="gramStart"/>
      <w:r w:rsidRPr="00B4498D">
        <w:t>Установить верхний предел муниципального долга муниципального образования на 01 января 2016 года по долговым обязательствам муниципального образования "</w:t>
      </w:r>
      <w:proofErr w:type="spellStart"/>
      <w:r w:rsidRPr="00B4498D">
        <w:t>Сторожевский</w:t>
      </w:r>
      <w:proofErr w:type="spellEnd"/>
      <w:r w:rsidRPr="00B4498D">
        <w:t xml:space="preserve"> сельсовет" в сумме  0,00 тыс. рублей, в том числе по муниципальным гарантиям 0,00 тысяч рублей,  на 01 января 2017 года в сумме 0,00 тыс. рублей, в том числе по муниципальным гарантиям 0,00 тысяч рублей,  01 января 2018 года в сумме 0,00 тыс</w:t>
      </w:r>
      <w:proofErr w:type="gramEnd"/>
      <w:r w:rsidRPr="00B4498D">
        <w:t>. рублей, в том числе по муниципальным гарантиям 0,00 тысяч рублей. 14.  Утвердить программу муниципальных внутренних заимствований муниципального образования «</w:t>
      </w:r>
      <w:proofErr w:type="spellStart"/>
      <w:r w:rsidRPr="00B4498D">
        <w:t>Сторожевский</w:t>
      </w:r>
      <w:proofErr w:type="spellEnd"/>
      <w:r w:rsidRPr="00B4498D">
        <w:t xml:space="preserve"> сельсовет» </w:t>
      </w:r>
      <w:proofErr w:type="spellStart"/>
      <w:r w:rsidRPr="00B4498D">
        <w:t>Большесолдатского</w:t>
      </w:r>
      <w:proofErr w:type="spellEnd"/>
      <w:r w:rsidRPr="00B4498D">
        <w:t xml:space="preserve"> района Курской области на 2015 год согласно приложению № 11 к настоящему решению,  и плановый период 2016 и 2017 годов согласно приложению № 12 к настоящему решению. 15. Утвердить программу муниципальных гарантий муниципального образования «</w:t>
      </w:r>
      <w:proofErr w:type="spellStart"/>
      <w:r w:rsidRPr="00B4498D">
        <w:t>Сторожевский</w:t>
      </w:r>
      <w:proofErr w:type="spellEnd"/>
      <w:r w:rsidRPr="00B4498D">
        <w:t xml:space="preserve"> сельсовет» </w:t>
      </w:r>
      <w:proofErr w:type="spellStart"/>
      <w:r w:rsidRPr="00B4498D">
        <w:t>Большесолдатского</w:t>
      </w:r>
      <w:proofErr w:type="spellEnd"/>
      <w:r w:rsidRPr="00B4498D">
        <w:t xml:space="preserve"> района Курской области на 2015 год согласно приложению № 13 к настоящему решению,  и плановый период 2016 и 2017 годов согласно приложению № 14 к настоящему решению. 16.  Утвердить распределение бюджетных ассигнований на реализацию муниципальных программ на 2015 год согласно приложению №15 к настоящему решению; на плановый период 2016 и 2017 годов согласно приложению № 16 к настоящему решению. 17.Настоящее решение вступает в силу с 1 января 2015 год.     Глава  </w:t>
      </w:r>
      <w:proofErr w:type="spellStart"/>
      <w:r w:rsidRPr="00B4498D">
        <w:t>Сторожевского</w:t>
      </w:r>
      <w:proofErr w:type="spellEnd"/>
      <w:r w:rsidRPr="00B4498D">
        <w:t xml:space="preserve"> сельсовета                                                                                       А.С.</w:t>
      </w:r>
      <w:proofErr w:type="gramStart"/>
      <w:r w:rsidRPr="00B4498D">
        <w:t>Петин</w:t>
      </w:r>
      <w:proofErr w:type="gramEnd"/>
    </w:p>
    <w:sectPr w:rsidR="003C7147" w:rsidRPr="00B4498D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F19"/>
    <w:multiLevelType w:val="multilevel"/>
    <w:tmpl w:val="C7F4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2452"/>
    <w:rsid w:val="00073D3A"/>
    <w:rsid w:val="000A0DCD"/>
    <w:rsid w:val="00112ADD"/>
    <w:rsid w:val="00370241"/>
    <w:rsid w:val="003C7147"/>
    <w:rsid w:val="00642452"/>
    <w:rsid w:val="00B4498D"/>
    <w:rsid w:val="00E545EB"/>
    <w:rsid w:val="00F0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112ADD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112ADD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12A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2ADD"/>
    <w:rPr>
      <w:color w:val="800080"/>
      <w:u w:val="single"/>
    </w:rPr>
  </w:style>
  <w:style w:type="character" w:customStyle="1" w:styleId="category-name">
    <w:name w:val="category-name"/>
    <w:basedOn w:val="a0"/>
    <w:rsid w:val="00112ADD"/>
  </w:style>
  <w:style w:type="character" w:customStyle="1" w:styleId="create">
    <w:name w:val="create"/>
    <w:basedOn w:val="a0"/>
    <w:rsid w:val="00112ADD"/>
  </w:style>
  <w:style w:type="character" w:customStyle="1" w:styleId="hits">
    <w:name w:val="hits"/>
    <w:basedOn w:val="a0"/>
    <w:rsid w:val="00112ADD"/>
  </w:style>
  <w:style w:type="character" w:customStyle="1" w:styleId="fa">
    <w:name w:val="fa"/>
    <w:basedOn w:val="a0"/>
    <w:rsid w:val="00112ADD"/>
  </w:style>
  <w:style w:type="paragraph" w:customStyle="1" w:styleId="heading">
    <w:name w:val="heading"/>
    <w:basedOn w:val="a"/>
    <w:rsid w:val="00112ADD"/>
    <w:rPr>
      <w:szCs w:val="24"/>
    </w:rPr>
  </w:style>
  <w:style w:type="paragraph" w:styleId="a6">
    <w:name w:val="Normal (Web)"/>
    <w:basedOn w:val="a"/>
    <w:uiPriority w:val="99"/>
    <w:unhideWhenUsed/>
    <w:rsid w:val="00112ADD"/>
    <w:rPr>
      <w:szCs w:val="24"/>
    </w:rPr>
  </w:style>
  <w:style w:type="character" w:styleId="a7">
    <w:name w:val="Strong"/>
    <w:basedOn w:val="a0"/>
    <w:uiPriority w:val="22"/>
    <w:qFormat/>
    <w:rsid w:val="00112ADD"/>
    <w:rPr>
      <w:b/>
      <w:bCs/>
    </w:rPr>
  </w:style>
  <w:style w:type="character" w:styleId="a8">
    <w:name w:val="Emphasis"/>
    <w:basedOn w:val="a0"/>
    <w:uiPriority w:val="20"/>
    <w:qFormat/>
    <w:rsid w:val="00112A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1510</Words>
  <Characters>8610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2023-12-24T16:12:00Z</dcterms:created>
  <dcterms:modified xsi:type="dcterms:W3CDTF">2023-12-24T16:15:00Z</dcterms:modified>
</cp:coreProperties>
</file>