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3C" w:rsidRDefault="007E743C" w:rsidP="007E743C">
      <w:pPr>
        <w:pStyle w:val="a7"/>
        <w:jc w:val="center"/>
        <w:rPr>
          <w:rFonts w:ascii="Arial" w:hAnsi="Arial" w:cs="Arial"/>
          <w:b/>
          <w:sz w:val="32"/>
          <w:szCs w:val="32"/>
        </w:rPr>
      </w:pPr>
      <w:r w:rsidRPr="00903793">
        <w:rPr>
          <w:rFonts w:ascii="Arial" w:hAnsi="Arial" w:cs="Arial"/>
          <w:b/>
          <w:sz w:val="32"/>
          <w:szCs w:val="32"/>
        </w:rPr>
        <w:t>АДМИНИСТРАЦИЯ</w:t>
      </w:r>
      <w:r w:rsidRPr="00903793">
        <w:rPr>
          <w:rFonts w:ascii="Arial" w:hAnsi="Arial" w:cs="Arial"/>
          <w:b/>
          <w:sz w:val="32"/>
          <w:szCs w:val="32"/>
        </w:rPr>
        <w:br/>
      </w:r>
      <w:r w:rsidR="00CE71ED">
        <w:rPr>
          <w:rFonts w:ascii="Arial" w:hAnsi="Arial" w:cs="Arial"/>
          <w:b/>
          <w:sz w:val="32"/>
          <w:szCs w:val="32"/>
        </w:rPr>
        <w:t>СТОРОЖЕВ</w:t>
      </w:r>
      <w:r>
        <w:rPr>
          <w:rFonts w:ascii="Arial" w:hAnsi="Arial" w:cs="Arial"/>
          <w:b/>
          <w:sz w:val="32"/>
          <w:szCs w:val="32"/>
        </w:rPr>
        <w:t xml:space="preserve">СКОГО </w:t>
      </w:r>
      <w:r w:rsidRPr="00903793">
        <w:rPr>
          <w:rFonts w:ascii="Arial" w:hAnsi="Arial" w:cs="Arial"/>
          <w:b/>
          <w:sz w:val="32"/>
          <w:szCs w:val="32"/>
        </w:rPr>
        <w:t xml:space="preserve"> СЕЛЬСОВЕТА</w:t>
      </w:r>
      <w:r w:rsidRPr="00903793">
        <w:rPr>
          <w:rFonts w:ascii="Arial" w:hAnsi="Arial" w:cs="Arial"/>
          <w:b/>
          <w:sz w:val="32"/>
          <w:szCs w:val="32"/>
        </w:rPr>
        <w:br/>
      </w:r>
      <w:r>
        <w:rPr>
          <w:rFonts w:ascii="Arial" w:hAnsi="Arial" w:cs="Arial"/>
          <w:b/>
          <w:sz w:val="32"/>
          <w:szCs w:val="32"/>
        </w:rPr>
        <w:t>БОЛЬШЕСОЛДАТ</w:t>
      </w:r>
      <w:r w:rsidRPr="00903793">
        <w:rPr>
          <w:rFonts w:ascii="Arial" w:hAnsi="Arial" w:cs="Arial"/>
          <w:b/>
          <w:sz w:val="32"/>
          <w:szCs w:val="32"/>
        </w:rPr>
        <w:t xml:space="preserve">СКОГО РАЙОНА </w:t>
      </w:r>
    </w:p>
    <w:p w:rsidR="007E743C" w:rsidRPr="00E16BED" w:rsidRDefault="007E743C" w:rsidP="007E743C">
      <w:pPr>
        <w:pStyle w:val="a7"/>
        <w:jc w:val="center"/>
        <w:rPr>
          <w:rFonts w:ascii="Arial" w:hAnsi="Arial" w:cs="Arial"/>
          <w:b/>
          <w:sz w:val="32"/>
          <w:szCs w:val="32"/>
        </w:rPr>
      </w:pPr>
      <w:r w:rsidRPr="00903793">
        <w:rPr>
          <w:rFonts w:ascii="Arial" w:hAnsi="Arial" w:cs="Arial"/>
          <w:b/>
          <w:sz w:val="32"/>
          <w:szCs w:val="32"/>
        </w:rPr>
        <w:t>КУРСКОЙ ОБЛАСТИ</w:t>
      </w:r>
    </w:p>
    <w:p w:rsidR="007E743C" w:rsidRDefault="007E743C" w:rsidP="007E743C">
      <w:pPr>
        <w:pStyle w:val="a7"/>
        <w:jc w:val="center"/>
        <w:rPr>
          <w:rFonts w:ascii="Arial" w:hAnsi="Arial" w:cs="Arial"/>
          <w:b/>
          <w:sz w:val="32"/>
          <w:szCs w:val="32"/>
        </w:rPr>
      </w:pPr>
    </w:p>
    <w:p w:rsidR="007E743C" w:rsidRPr="00903793" w:rsidRDefault="007E743C" w:rsidP="007E743C">
      <w:pPr>
        <w:pStyle w:val="a7"/>
        <w:jc w:val="center"/>
        <w:rPr>
          <w:rFonts w:ascii="Arial" w:hAnsi="Arial" w:cs="Arial"/>
          <w:b/>
          <w:sz w:val="32"/>
          <w:szCs w:val="32"/>
        </w:rPr>
      </w:pPr>
      <w:r w:rsidRPr="00903793">
        <w:rPr>
          <w:rFonts w:ascii="Arial" w:hAnsi="Arial" w:cs="Arial"/>
          <w:b/>
          <w:sz w:val="32"/>
          <w:szCs w:val="32"/>
        </w:rPr>
        <w:t>ПОСТАНОВЛЕНИЕ</w:t>
      </w:r>
    </w:p>
    <w:p w:rsidR="00CE71ED" w:rsidRPr="00CE71ED" w:rsidRDefault="00CE71ED" w:rsidP="00CE71ED">
      <w:pPr>
        <w:spacing w:after="0" w:line="240" w:lineRule="auto"/>
        <w:ind w:left="102"/>
        <w:jc w:val="center"/>
        <w:rPr>
          <w:rFonts w:ascii="Arial" w:eastAsia="Times New Roman" w:hAnsi="Arial" w:cs="Arial"/>
          <w:b/>
          <w:color w:val="000000"/>
          <w:sz w:val="32"/>
          <w:szCs w:val="32"/>
          <w:lang w:eastAsia="ru-RU"/>
        </w:rPr>
      </w:pPr>
      <w:r w:rsidRPr="00CE71ED">
        <w:rPr>
          <w:rFonts w:ascii="Arial" w:eastAsia="Times New Roman" w:hAnsi="Arial" w:cs="Arial"/>
          <w:b/>
          <w:color w:val="000000"/>
          <w:sz w:val="32"/>
          <w:szCs w:val="32"/>
          <w:lang w:eastAsia="ru-RU"/>
        </w:rPr>
        <w:t xml:space="preserve">от </w:t>
      </w:r>
      <w:r w:rsidR="00022281">
        <w:rPr>
          <w:rFonts w:ascii="Arial" w:eastAsia="Times New Roman" w:hAnsi="Arial" w:cs="Arial"/>
          <w:b/>
          <w:color w:val="000000"/>
          <w:sz w:val="32"/>
          <w:szCs w:val="32"/>
          <w:lang w:eastAsia="ru-RU"/>
        </w:rPr>
        <w:t>01 марта 2021</w:t>
      </w:r>
      <w:r w:rsidRPr="00CE71ED">
        <w:rPr>
          <w:rFonts w:ascii="Arial" w:eastAsia="Times New Roman" w:hAnsi="Arial" w:cs="Arial"/>
          <w:b/>
          <w:color w:val="000000"/>
          <w:sz w:val="32"/>
          <w:szCs w:val="32"/>
          <w:lang w:eastAsia="ru-RU"/>
        </w:rPr>
        <w:t>г.№</w:t>
      </w:r>
      <w:r w:rsidR="00171967">
        <w:rPr>
          <w:rFonts w:ascii="Arial" w:eastAsia="Times New Roman" w:hAnsi="Arial" w:cs="Arial"/>
          <w:b/>
          <w:color w:val="000000"/>
          <w:sz w:val="32"/>
          <w:szCs w:val="32"/>
          <w:lang w:eastAsia="ru-RU"/>
        </w:rPr>
        <w:t xml:space="preserve"> 8</w:t>
      </w:r>
    </w:p>
    <w:p w:rsidR="006308EB" w:rsidRDefault="00CE71ED" w:rsidP="00CE71ED">
      <w:pPr>
        <w:spacing w:after="0" w:line="240" w:lineRule="auto"/>
        <w:ind w:left="102"/>
        <w:jc w:val="center"/>
        <w:rPr>
          <w:rFonts w:ascii="Arial" w:eastAsia="Times New Roman" w:hAnsi="Arial" w:cs="Arial"/>
          <w:b/>
          <w:color w:val="000000"/>
          <w:sz w:val="32"/>
          <w:szCs w:val="32"/>
          <w:lang w:eastAsia="ru-RU"/>
        </w:rPr>
      </w:pPr>
      <w:r w:rsidRPr="00CE71ED">
        <w:rPr>
          <w:rFonts w:ascii="Arial" w:eastAsia="Times New Roman" w:hAnsi="Arial" w:cs="Arial"/>
          <w:b/>
          <w:color w:val="000000"/>
          <w:sz w:val="32"/>
          <w:szCs w:val="32"/>
          <w:lang w:eastAsia="ru-RU"/>
        </w:rPr>
        <w:t>с.Сторожевое</w:t>
      </w:r>
    </w:p>
    <w:p w:rsidR="00CE71ED" w:rsidRPr="00CE71ED" w:rsidRDefault="00CE71ED" w:rsidP="00CE71ED">
      <w:pPr>
        <w:spacing w:after="0" w:line="240" w:lineRule="auto"/>
        <w:ind w:left="102"/>
        <w:jc w:val="center"/>
        <w:rPr>
          <w:rFonts w:ascii="Arial" w:eastAsia="Times New Roman" w:hAnsi="Arial" w:cs="Arial"/>
          <w:b/>
          <w:color w:val="000000"/>
          <w:sz w:val="32"/>
          <w:szCs w:val="32"/>
          <w:lang w:eastAsia="ru-RU"/>
        </w:rPr>
      </w:pPr>
    </w:p>
    <w:p w:rsidR="007E743C" w:rsidRPr="00453E2B" w:rsidRDefault="007E743C" w:rsidP="0075745A">
      <w:pPr>
        <w:jc w:val="center"/>
        <w:rPr>
          <w:rFonts w:ascii="Arial" w:hAnsi="Arial" w:cs="Arial"/>
          <w:b/>
          <w:sz w:val="32"/>
          <w:szCs w:val="32"/>
        </w:rPr>
      </w:pPr>
      <w:bookmarkStart w:id="0" w:name="_Hlk20215091"/>
      <w:r w:rsidRPr="00453E2B">
        <w:rPr>
          <w:rFonts w:ascii="Arial" w:hAnsi="Arial" w:cs="Arial"/>
          <w:b/>
          <w:sz w:val="32"/>
          <w:szCs w:val="32"/>
        </w:rPr>
        <w:t>О внесении изменений и дополнений  в</w:t>
      </w:r>
      <w:r w:rsidR="00CE71ED">
        <w:rPr>
          <w:rFonts w:ascii="Arial" w:hAnsi="Arial" w:cs="Arial"/>
          <w:b/>
          <w:sz w:val="32"/>
          <w:szCs w:val="32"/>
        </w:rPr>
        <w:t xml:space="preserve"> </w:t>
      </w:r>
      <w:r>
        <w:rPr>
          <w:rFonts w:ascii="Arial" w:hAnsi="Arial" w:cs="Arial"/>
          <w:b/>
          <w:sz w:val="32"/>
          <w:szCs w:val="32"/>
        </w:rPr>
        <w:t>п</w:t>
      </w:r>
      <w:r w:rsidRPr="00453E2B">
        <w:rPr>
          <w:rFonts w:ascii="Arial" w:hAnsi="Arial" w:cs="Arial"/>
          <w:b/>
          <w:sz w:val="32"/>
          <w:szCs w:val="32"/>
        </w:rPr>
        <w:t xml:space="preserve">остановление Администрации </w:t>
      </w:r>
      <w:r w:rsidR="00CE71ED">
        <w:rPr>
          <w:rFonts w:ascii="Arial" w:hAnsi="Arial" w:cs="Arial"/>
          <w:b/>
          <w:sz w:val="32"/>
          <w:szCs w:val="32"/>
        </w:rPr>
        <w:t>Сторожев</w:t>
      </w:r>
      <w:r w:rsidR="00126C6A">
        <w:rPr>
          <w:rFonts w:ascii="Arial" w:hAnsi="Arial" w:cs="Arial"/>
          <w:b/>
          <w:sz w:val="32"/>
          <w:szCs w:val="32"/>
        </w:rPr>
        <w:t>ского сельсовета от 24</w:t>
      </w:r>
      <w:r w:rsidRPr="00453E2B">
        <w:rPr>
          <w:rFonts w:ascii="Arial" w:hAnsi="Arial" w:cs="Arial"/>
          <w:b/>
          <w:sz w:val="32"/>
          <w:szCs w:val="32"/>
        </w:rPr>
        <w:t>.04.2017</w:t>
      </w:r>
      <w:r w:rsidR="0075745A">
        <w:rPr>
          <w:rFonts w:ascii="Arial" w:hAnsi="Arial" w:cs="Arial"/>
          <w:b/>
          <w:sz w:val="32"/>
          <w:szCs w:val="32"/>
        </w:rPr>
        <w:t>г</w:t>
      </w:r>
      <w:r w:rsidRPr="00453E2B">
        <w:rPr>
          <w:rFonts w:ascii="Arial" w:hAnsi="Arial" w:cs="Arial"/>
          <w:b/>
          <w:sz w:val="32"/>
          <w:szCs w:val="32"/>
        </w:rPr>
        <w:t xml:space="preserve"> </w:t>
      </w:r>
      <w:bookmarkEnd w:id="0"/>
      <w:r w:rsidR="00126C6A">
        <w:rPr>
          <w:rFonts w:ascii="Arial" w:hAnsi="Arial" w:cs="Arial"/>
          <w:b/>
          <w:sz w:val="32"/>
          <w:szCs w:val="32"/>
        </w:rPr>
        <w:t xml:space="preserve">№ 14 </w:t>
      </w:r>
      <w:r w:rsidRPr="00453E2B">
        <w:rPr>
          <w:rFonts w:ascii="Arial" w:hAnsi="Arial" w:cs="Arial"/>
          <w:b/>
          <w:sz w:val="32"/>
          <w:szCs w:val="32"/>
        </w:rPr>
        <w:t xml:space="preserve">«Об утверждении Стандартов </w:t>
      </w:r>
      <w:r w:rsidR="00126C6A">
        <w:rPr>
          <w:rFonts w:ascii="Arial" w:hAnsi="Arial" w:cs="Arial"/>
          <w:b/>
          <w:sz w:val="32"/>
          <w:szCs w:val="32"/>
        </w:rPr>
        <w:t>по осуществлению</w:t>
      </w:r>
      <w:r w:rsidRPr="00453E2B">
        <w:rPr>
          <w:rFonts w:ascii="Arial" w:hAnsi="Arial" w:cs="Arial"/>
          <w:b/>
          <w:sz w:val="32"/>
          <w:szCs w:val="32"/>
        </w:rPr>
        <w:t xml:space="preserve"> внутреннего муниципального финансового контроля</w:t>
      </w:r>
      <w:r w:rsidR="00126C6A">
        <w:rPr>
          <w:rFonts w:ascii="Arial" w:hAnsi="Arial" w:cs="Arial"/>
          <w:b/>
          <w:sz w:val="32"/>
          <w:szCs w:val="32"/>
        </w:rPr>
        <w:t xml:space="preserve"> в администрации Сторожевского сельсовета Большесолдатского района Куркой области» </w:t>
      </w:r>
      <w:r>
        <w:rPr>
          <w:rFonts w:ascii="Arial" w:hAnsi="Arial" w:cs="Arial"/>
          <w:b/>
          <w:sz w:val="32"/>
          <w:szCs w:val="32"/>
        </w:rPr>
        <w:t xml:space="preserve">( в редакции постановлений  </w:t>
      </w:r>
      <w:r w:rsidR="00126C6A">
        <w:rPr>
          <w:rFonts w:ascii="Arial" w:hAnsi="Arial" w:cs="Arial"/>
          <w:b/>
          <w:sz w:val="32"/>
          <w:szCs w:val="32"/>
        </w:rPr>
        <w:t>от 16.09.2019г. №41,от 23.10.2020</w:t>
      </w:r>
      <w:r>
        <w:rPr>
          <w:rFonts w:ascii="Arial" w:hAnsi="Arial" w:cs="Arial"/>
          <w:b/>
          <w:sz w:val="32"/>
          <w:szCs w:val="32"/>
        </w:rPr>
        <w:t>г.</w:t>
      </w:r>
      <w:r w:rsidR="00126C6A">
        <w:rPr>
          <w:rFonts w:ascii="Arial" w:hAnsi="Arial" w:cs="Arial"/>
          <w:b/>
          <w:sz w:val="32"/>
          <w:szCs w:val="32"/>
        </w:rPr>
        <w:t>№ 32)</w:t>
      </w:r>
    </w:p>
    <w:p w:rsidR="006308EB" w:rsidRPr="006308EB" w:rsidRDefault="006308EB" w:rsidP="006308EB">
      <w:pPr>
        <w:spacing w:after="0" w:line="240" w:lineRule="auto"/>
        <w:ind w:left="102"/>
        <w:rPr>
          <w:rFonts w:ascii="Arial" w:eastAsia="Times New Roman" w:hAnsi="Arial" w:cs="Arial"/>
          <w:color w:val="000000"/>
          <w:sz w:val="20"/>
          <w:szCs w:val="20"/>
          <w:lang w:eastAsia="ru-RU"/>
        </w:rPr>
      </w:pPr>
      <w:r w:rsidRPr="006308EB">
        <w:rPr>
          <w:rFonts w:ascii="Arial" w:eastAsia="Times New Roman" w:hAnsi="Arial" w:cs="Arial"/>
          <w:color w:val="000000"/>
          <w:sz w:val="20"/>
          <w:szCs w:val="20"/>
          <w:lang w:eastAsia="ru-RU"/>
        </w:rPr>
        <w:t> </w:t>
      </w:r>
    </w:p>
    <w:p w:rsidR="00EB17EC" w:rsidRPr="00182547" w:rsidRDefault="006308EB" w:rsidP="00EB17EC">
      <w:pPr>
        <w:jc w:val="both"/>
        <w:rPr>
          <w:rFonts w:ascii="Arial" w:hAnsi="Arial" w:cs="Arial"/>
          <w:sz w:val="24"/>
          <w:szCs w:val="24"/>
        </w:rPr>
      </w:pPr>
      <w:r w:rsidRPr="00182547">
        <w:rPr>
          <w:rFonts w:ascii="Arial" w:eastAsia="Times New Roman" w:hAnsi="Arial" w:cs="Arial"/>
          <w:color w:val="000000"/>
          <w:sz w:val="24"/>
          <w:szCs w:val="24"/>
          <w:lang w:eastAsia="ru-RU"/>
        </w:rPr>
        <w:t>В соответствии со статьей 269.2 Бюджетного кодекса Российской Федерации, руководствуясь Федеральным законом от 06.10.2003 г.№ 131-ФЗ «Об общих принципах организации местного самоуправления в Российской Федерации» (с изменениями и дополнениями</w:t>
      </w:r>
      <w:r w:rsidR="00CA120F">
        <w:rPr>
          <w:rFonts w:ascii="Arial" w:eastAsia="Times New Roman" w:hAnsi="Arial" w:cs="Arial"/>
          <w:color w:val="000000"/>
          <w:sz w:val="24"/>
          <w:szCs w:val="24"/>
          <w:lang w:eastAsia="ru-RU"/>
        </w:rPr>
        <w:t>)</w:t>
      </w:r>
      <w:r w:rsidR="00EB17EC" w:rsidRPr="00182547">
        <w:rPr>
          <w:rFonts w:ascii="Arial" w:eastAsia="Times New Roman" w:hAnsi="Arial" w:cs="Arial"/>
          <w:color w:val="000000"/>
          <w:sz w:val="24"/>
          <w:szCs w:val="24"/>
          <w:lang w:eastAsia="ru-RU"/>
        </w:rPr>
        <w:t xml:space="preserve">, </w:t>
      </w:r>
      <w:r w:rsidR="00524E6C" w:rsidRPr="00182547">
        <w:rPr>
          <w:rFonts w:ascii="Arial" w:eastAsia="Times New Roman" w:hAnsi="Arial" w:cs="Arial"/>
          <w:color w:val="000000"/>
          <w:sz w:val="24"/>
          <w:szCs w:val="24"/>
          <w:lang w:eastAsia="ru-RU"/>
        </w:rPr>
        <w:t>в целях осуществления внутреннего муниципального финансового контроля,</w:t>
      </w:r>
      <w:r w:rsidR="00126C6A">
        <w:rPr>
          <w:rFonts w:ascii="Arial" w:eastAsia="Times New Roman" w:hAnsi="Arial" w:cs="Arial"/>
          <w:color w:val="000000"/>
          <w:sz w:val="24"/>
          <w:szCs w:val="24"/>
          <w:lang w:eastAsia="ru-RU"/>
        </w:rPr>
        <w:t xml:space="preserve"> </w:t>
      </w:r>
      <w:r w:rsidR="00EB17EC" w:rsidRPr="00182547">
        <w:rPr>
          <w:rFonts w:ascii="Arial" w:hAnsi="Arial" w:cs="Arial"/>
          <w:sz w:val="24"/>
          <w:szCs w:val="24"/>
        </w:rPr>
        <w:t xml:space="preserve">Администрация </w:t>
      </w:r>
      <w:r w:rsidR="00126C6A">
        <w:rPr>
          <w:rFonts w:ascii="Arial" w:hAnsi="Arial" w:cs="Arial"/>
          <w:sz w:val="24"/>
          <w:szCs w:val="24"/>
        </w:rPr>
        <w:t>Сторожев</w:t>
      </w:r>
      <w:r w:rsidR="00EB17EC" w:rsidRPr="00182547">
        <w:rPr>
          <w:rFonts w:ascii="Arial" w:hAnsi="Arial" w:cs="Arial"/>
          <w:sz w:val="24"/>
          <w:szCs w:val="24"/>
        </w:rPr>
        <w:t>ского сельсовета   Большесолдатского района Курской области ПОСТАНОВЛЯЕТ:</w:t>
      </w:r>
    </w:p>
    <w:p w:rsidR="00EB17EC" w:rsidRPr="00182547" w:rsidRDefault="00EB17EC" w:rsidP="00EB17EC">
      <w:pPr>
        <w:jc w:val="both"/>
        <w:rPr>
          <w:rFonts w:ascii="Arial" w:hAnsi="Arial" w:cs="Arial"/>
          <w:sz w:val="24"/>
          <w:szCs w:val="24"/>
        </w:rPr>
      </w:pPr>
      <w:bookmarkStart w:id="1" w:name="_Hlk20215348"/>
      <w:r w:rsidRPr="00182547">
        <w:rPr>
          <w:rFonts w:ascii="Arial" w:hAnsi="Arial" w:cs="Arial"/>
          <w:sz w:val="24"/>
          <w:szCs w:val="24"/>
        </w:rPr>
        <w:t xml:space="preserve">          1.Внести в постановление Администрации </w:t>
      </w:r>
      <w:r w:rsidR="00126C6A">
        <w:rPr>
          <w:rFonts w:ascii="Arial" w:hAnsi="Arial" w:cs="Arial"/>
          <w:sz w:val="24"/>
          <w:szCs w:val="24"/>
        </w:rPr>
        <w:t>Сторожев</w:t>
      </w:r>
      <w:r w:rsidRPr="00182547">
        <w:rPr>
          <w:rFonts w:ascii="Arial" w:hAnsi="Arial" w:cs="Arial"/>
          <w:sz w:val="24"/>
          <w:szCs w:val="24"/>
        </w:rPr>
        <w:t xml:space="preserve">ского сельсовета Большесолдатского района Курской области </w:t>
      </w:r>
      <w:r w:rsidR="00126C6A">
        <w:rPr>
          <w:rFonts w:ascii="Arial" w:hAnsi="Arial" w:cs="Arial"/>
          <w:sz w:val="24"/>
          <w:szCs w:val="24"/>
        </w:rPr>
        <w:t>от 24</w:t>
      </w:r>
      <w:r w:rsidRPr="00182547">
        <w:rPr>
          <w:rFonts w:ascii="Arial" w:hAnsi="Arial" w:cs="Arial"/>
          <w:sz w:val="24"/>
          <w:szCs w:val="24"/>
        </w:rPr>
        <w:t>.04.2017 г</w:t>
      </w:r>
      <w:r w:rsidR="00126C6A">
        <w:rPr>
          <w:rFonts w:ascii="Arial" w:hAnsi="Arial" w:cs="Arial"/>
          <w:sz w:val="24"/>
          <w:szCs w:val="24"/>
        </w:rPr>
        <w:t>. № 14</w:t>
      </w:r>
      <w:r w:rsidRPr="00182547">
        <w:rPr>
          <w:rFonts w:ascii="Arial" w:hAnsi="Arial" w:cs="Arial"/>
          <w:sz w:val="24"/>
          <w:szCs w:val="24"/>
        </w:rPr>
        <w:t xml:space="preserve"> «Об утверждении Стандартов</w:t>
      </w:r>
      <w:r w:rsidR="00126C6A">
        <w:rPr>
          <w:rFonts w:ascii="Arial" w:hAnsi="Arial" w:cs="Arial"/>
          <w:sz w:val="24"/>
          <w:szCs w:val="24"/>
        </w:rPr>
        <w:t xml:space="preserve"> по осуществлению</w:t>
      </w:r>
      <w:r w:rsidRPr="00182547">
        <w:rPr>
          <w:rFonts w:ascii="Arial" w:hAnsi="Arial" w:cs="Arial"/>
          <w:sz w:val="24"/>
          <w:szCs w:val="24"/>
        </w:rPr>
        <w:t xml:space="preserve"> внутреннего муниципального финансового контроля</w:t>
      </w:r>
      <w:r w:rsidR="00126C6A">
        <w:rPr>
          <w:rFonts w:ascii="Arial" w:hAnsi="Arial" w:cs="Arial"/>
          <w:sz w:val="24"/>
          <w:szCs w:val="24"/>
        </w:rPr>
        <w:t xml:space="preserve"> в администрации Сторожевского сельсовета Большесолдатского района Курской области</w:t>
      </w:r>
      <w:r w:rsidRPr="00182547">
        <w:rPr>
          <w:rFonts w:ascii="Arial" w:hAnsi="Arial" w:cs="Arial"/>
          <w:sz w:val="24"/>
          <w:szCs w:val="24"/>
        </w:rPr>
        <w:t xml:space="preserve">» </w:t>
      </w:r>
      <w:r w:rsidR="00126C6A">
        <w:rPr>
          <w:rFonts w:ascii="Arial" w:hAnsi="Arial" w:cs="Arial"/>
          <w:sz w:val="24"/>
          <w:szCs w:val="24"/>
        </w:rPr>
        <w:t>(</w:t>
      </w:r>
      <w:r w:rsidR="00126C6A" w:rsidRPr="00126C6A">
        <w:rPr>
          <w:rFonts w:ascii="Arial" w:hAnsi="Arial" w:cs="Arial"/>
          <w:sz w:val="24"/>
          <w:szCs w:val="24"/>
        </w:rPr>
        <w:t>в редакции постановлений  от 16.09.2019г. №41,от 23.10.2020г.№ 32</w:t>
      </w:r>
      <w:r w:rsidR="00126C6A" w:rsidRPr="00182547">
        <w:rPr>
          <w:rFonts w:ascii="Arial" w:hAnsi="Arial" w:cs="Arial"/>
          <w:sz w:val="24"/>
          <w:szCs w:val="24"/>
        </w:rPr>
        <w:t xml:space="preserve"> </w:t>
      </w:r>
      <w:r w:rsidR="00126C6A">
        <w:rPr>
          <w:rFonts w:ascii="Arial" w:hAnsi="Arial" w:cs="Arial"/>
          <w:sz w:val="24"/>
          <w:szCs w:val="24"/>
        </w:rPr>
        <w:t xml:space="preserve"> </w:t>
      </w:r>
      <w:r w:rsidRPr="00182547">
        <w:rPr>
          <w:rFonts w:ascii="Arial" w:hAnsi="Arial" w:cs="Arial"/>
          <w:sz w:val="24"/>
          <w:szCs w:val="24"/>
        </w:rPr>
        <w:t>следующие изменения:</w:t>
      </w:r>
    </w:p>
    <w:bookmarkEnd w:id="1"/>
    <w:p w:rsidR="00957DF9" w:rsidRPr="00182547" w:rsidRDefault="00957DF9" w:rsidP="00957DF9">
      <w:pPr>
        <w:jc w:val="both"/>
        <w:rPr>
          <w:rFonts w:ascii="Arial" w:hAnsi="Arial" w:cs="Arial"/>
          <w:sz w:val="24"/>
          <w:szCs w:val="24"/>
        </w:rPr>
      </w:pPr>
      <w:r w:rsidRPr="00182547">
        <w:rPr>
          <w:rFonts w:ascii="Arial" w:hAnsi="Arial" w:cs="Arial"/>
          <w:sz w:val="24"/>
          <w:szCs w:val="24"/>
        </w:rPr>
        <w:t xml:space="preserve">         1.2. Дополни</w:t>
      </w:r>
      <w:r w:rsidR="005A3CB6">
        <w:rPr>
          <w:rFonts w:ascii="Arial" w:hAnsi="Arial" w:cs="Arial"/>
          <w:sz w:val="24"/>
          <w:szCs w:val="24"/>
        </w:rPr>
        <w:t xml:space="preserve">ть Стандарты </w:t>
      </w:r>
      <w:r w:rsidR="00F53838">
        <w:rPr>
          <w:rFonts w:ascii="Arial" w:hAnsi="Arial" w:cs="Arial"/>
          <w:sz w:val="24"/>
          <w:szCs w:val="24"/>
        </w:rPr>
        <w:t>по осуществлению</w:t>
      </w:r>
      <w:r w:rsidR="00F53838" w:rsidRPr="00182547">
        <w:rPr>
          <w:rFonts w:ascii="Arial" w:hAnsi="Arial" w:cs="Arial"/>
          <w:sz w:val="24"/>
          <w:szCs w:val="24"/>
        </w:rPr>
        <w:t xml:space="preserve"> внутреннего муниципального финансового контроля</w:t>
      </w:r>
      <w:r w:rsidR="00F53838">
        <w:rPr>
          <w:rFonts w:ascii="Arial" w:hAnsi="Arial" w:cs="Arial"/>
          <w:sz w:val="24"/>
          <w:szCs w:val="24"/>
        </w:rPr>
        <w:t xml:space="preserve"> в администрации Сторожевского сельсовета Большесолдатского района Курской области </w:t>
      </w:r>
      <w:r w:rsidR="005A3CB6">
        <w:rPr>
          <w:rFonts w:ascii="Arial" w:hAnsi="Arial" w:cs="Arial"/>
          <w:sz w:val="24"/>
          <w:szCs w:val="24"/>
        </w:rPr>
        <w:t>новыми пунктами 2.7</w:t>
      </w:r>
      <w:r w:rsidRPr="00182547">
        <w:rPr>
          <w:rFonts w:ascii="Arial" w:hAnsi="Arial" w:cs="Arial"/>
          <w:sz w:val="24"/>
          <w:szCs w:val="24"/>
        </w:rPr>
        <w:t>.</w:t>
      </w:r>
      <w:r w:rsidR="00182547" w:rsidRPr="00182547">
        <w:rPr>
          <w:rFonts w:ascii="Arial" w:hAnsi="Arial" w:cs="Arial"/>
          <w:sz w:val="24"/>
          <w:szCs w:val="24"/>
        </w:rPr>
        <w:t xml:space="preserve">, </w:t>
      </w:r>
      <w:r w:rsidR="005A3CB6">
        <w:rPr>
          <w:rFonts w:ascii="Arial" w:hAnsi="Arial" w:cs="Arial"/>
          <w:sz w:val="24"/>
          <w:szCs w:val="24"/>
        </w:rPr>
        <w:t>2.8</w:t>
      </w:r>
      <w:r w:rsidRPr="00182547">
        <w:rPr>
          <w:rFonts w:ascii="Arial" w:hAnsi="Arial" w:cs="Arial"/>
          <w:sz w:val="24"/>
          <w:szCs w:val="24"/>
        </w:rPr>
        <w:t>.</w:t>
      </w:r>
      <w:r w:rsidR="00182547" w:rsidRPr="00182547">
        <w:rPr>
          <w:rFonts w:ascii="Arial" w:hAnsi="Arial" w:cs="Arial"/>
          <w:sz w:val="24"/>
          <w:szCs w:val="24"/>
        </w:rPr>
        <w:t xml:space="preserve">, </w:t>
      </w:r>
      <w:r w:rsidR="005A3CB6">
        <w:rPr>
          <w:rFonts w:ascii="Arial" w:hAnsi="Arial" w:cs="Arial"/>
          <w:sz w:val="24"/>
          <w:szCs w:val="24"/>
        </w:rPr>
        <w:t>2.9</w:t>
      </w:r>
      <w:r w:rsidRPr="00182547">
        <w:rPr>
          <w:rFonts w:ascii="Arial" w:hAnsi="Arial" w:cs="Arial"/>
          <w:sz w:val="24"/>
          <w:szCs w:val="24"/>
        </w:rPr>
        <w:t>.  в следующей  редакции:</w:t>
      </w:r>
    </w:p>
    <w:p w:rsidR="00F322CC" w:rsidRPr="00182547" w:rsidRDefault="005A3CB6" w:rsidP="00F322CC">
      <w:pPr>
        <w:spacing w:after="0"/>
        <w:ind w:left="-15" w:right="7" w:firstLine="384"/>
        <w:jc w:val="both"/>
        <w:rPr>
          <w:rFonts w:ascii="Arial" w:hAnsi="Arial" w:cs="Arial"/>
          <w:sz w:val="24"/>
          <w:szCs w:val="24"/>
        </w:rPr>
      </w:pPr>
      <w:r>
        <w:rPr>
          <w:rFonts w:ascii="Arial" w:hAnsi="Arial" w:cs="Arial"/>
          <w:sz w:val="24"/>
          <w:szCs w:val="24"/>
        </w:rPr>
        <w:t>«2.7</w:t>
      </w:r>
      <w:r w:rsidR="00F322CC" w:rsidRPr="00182547">
        <w:rPr>
          <w:rFonts w:ascii="Arial" w:hAnsi="Arial" w:cs="Arial"/>
          <w:sz w:val="24"/>
          <w:szCs w:val="24"/>
        </w:rPr>
        <w:t>. 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присваев</w:t>
      </w:r>
      <w:r w:rsidR="009900AD">
        <w:rPr>
          <w:rFonts w:ascii="Arial" w:hAnsi="Arial" w:cs="Arial"/>
          <w:sz w:val="24"/>
          <w:szCs w:val="24"/>
        </w:rPr>
        <w:t>ы</w:t>
      </w:r>
      <w:r w:rsidR="00F322CC" w:rsidRPr="00182547">
        <w:rPr>
          <w:rFonts w:ascii="Arial" w:hAnsi="Arial" w:cs="Arial"/>
          <w:sz w:val="24"/>
          <w:szCs w:val="24"/>
        </w:rPr>
        <w:t>емых объекту контроля и предмету контроля при составлении проекта плана контрольных мероприятий с применением рискориентированного подхода.</w:t>
      </w:r>
    </w:p>
    <w:p w:rsidR="00F322CC" w:rsidRPr="00182547" w:rsidRDefault="00F322CC" w:rsidP="00F322CC">
      <w:pPr>
        <w:spacing w:after="0"/>
        <w:ind w:left="-15" w:right="7" w:firstLine="384"/>
        <w:jc w:val="both"/>
        <w:rPr>
          <w:rFonts w:ascii="Arial" w:hAnsi="Arial" w:cs="Arial"/>
          <w:sz w:val="24"/>
          <w:szCs w:val="24"/>
        </w:rPr>
      </w:pPr>
      <w:r w:rsidRPr="00182547">
        <w:rPr>
          <w:rFonts w:ascii="Arial" w:hAnsi="Arial" w:cs="Arial"/>
          <w:sz w:val="24"/>
          <w:szCs w:val="24"/>
        </w:rPr>
        <w:lastRenderedPageBreak/>
        <w:t>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пунктом 13 федерального стандарта внутреннего государственного (муниципального) финансового контроля "Планирование проверок, ревизий и обследований", утвержденных  Постановлением Правительства РФ от 27.02.2020 N 208 (ред. от 31.12.2020г.</w:t>
      </w:r>
      <w:r w:rsidR="009900AD">
        <w:rPr>
          <w:rFonts w:ascii="Arial" w:hAnsi="Arial" w:cs="Arial"/>
          <w:sz w:val="24"/>
          <w:szCs w:val="24"/>
        </w:rPr>
        <w:t>)</w:t>
      </w:r>
      <w:r w:rsidRPr="00182547">
        <w:rPr>
          <w:rFonts w:ascii="Arial" w:hAnsi="Arial" w:cs="Arial"/>
          <w:sz w:val="24"/>
          <w:szCs w:val="24"/>
        </w:rPr>
        <w:t xml:space="preserve">, типовых тем контрольных мероприятий в части предмета контроля и (или) указания на </w:t>
      </w:r>
      <w:hyperlink r:id="rId5">
        <w:r w:rsidRPr="00182547">
          <w:rPr>
            <w:rFonts w:ascii="Arial" w:hAnsi="Arial" w:cs="Arial"/>
            <w:sz w:val="24"/>
            <w:szCs w:val="24"/>
          </w:rPr>
          <w:t>объекты</w:t>
        </w:r>
      </w:hyperlink>
      <w:r w:rsidR="005A3CB6">
        <w:t xml:space="preserve"> </w:t>
      </w:r>
      <w:hyperlink r:id="rId6"/>
      <w:hyperlink r:id="rId7">
        <w:r w:rsidRPr="00182547">
          <w:rPr>
            <w:rFonts w:ascii="Arial" w:hAnsi="Arial" w:cs="Arial"/>
            <w:sz w:val="24"/>
            <w:szCs w:val="24"/>
          </w:rPr>
          <w:t>контроля</w:t>
        </w:r>
      </w:hyperlink>
      <w:r w:rsidR="005A3CB6">
        <w:t xml:space="preserve"> </w:t>
      </w:r>
      <w:hyperlink r:id="rId8"/>
      <w:hyperlink r:id="rId9">
        <w:r w:rsidRPr="00182547">
          <w:rPr>
            <w:rFonts w:ascii="Arial" w:hAnsi="Arial" w:cs="Arial"/>
            <w:sz w:val="24"/>
            <w:szCs w:val="24"/>
          </w:rPr>
          <w:t>в</w:t>
        </w:r>
      </w:hyperlink>
      <w:r w:rsidR="005A3CB6">
        <w:t xml:space="preserve"> </w:t>
      </w:r>
      <w:hyperlink r:id="rId10"/>
      <w:hyperlink r:id="rId11">
        <w:r w:rsidRPr="00182547">
          <w:rPr>
            <w:rFonts w:ascii="Arial" w:hAnsi="Arial" w:cs="Arial"/>
            <w:sz w:val="24"/>
            <w:szCs w:val="24"/>
          </w:rPr>
          <w:t>соответствии</w:t>
        </w:r>
      </w:hyperlink>
      <w:r w:rsidR="005A3CB6">
        <w:t xml:space="preserve"> </w:t>
      </w:r>
      <w:hyperlink r:id="rId12"/>
      <w:hyperlink r:id="rId13">
        <w:r w:rsidRPr="00182547">
          <w:rPr>
            <w:rFonts w:ascii="Arial" w:hAnsi="Arial" w:cs="Arial"/>
            <w:sz w:val="24"/>
            <w:szCs w:val="24"/>
          </w:rPr>
          <w:t>со</w:t>
        </w:r>
      </w:hyperlink>
      <w:r w:rsidR="005A3CB6">
        <w:t xml:space="preserve"> </w:t>
      </w:r>
      <w:hyperlink r:id="rId14"/>
      <w:hyperlink r:id="rId15">
        <w:r w:rsidRPr="00182547">
          <w:rPr>
            <w:rFonts w:ascii="Arial" w:hAnsi="Arial" w:cs="Arial"/>
            <w:sz w:val="24"/>
            <w:szCs w:val="24"/>
          </w:rPr>
          <w:t>статьей</w:t>
        </w:r>
      </w:hyperlink>
      <w:r w:rsidR="005A3CB6">
        <w:t xml:space="preserve"> </w:t>
      </w:r>
      <w:hyperlink r:id="rId16"/>
      <w:hyperlink r:id="rId17">
        <w:r w:rsidR="005A3CB6">
          <w:rPr>
            <w:rFonts w:ascii="Arial" w:hAnsi="Arial" w:cs="Arial"/>
            <w:sz w:val="24"/>
            <w:szCs w:val="24"/>
          </w:rPr>
          <w:t>266.</w:t>
        </w:r>
        <w:r w:rsidRPr="00182547">
          <w:rPr>
            <w:rFonts w:ascii="Arial" w:hAnsi="Arial" w:cs="Arial"/>
            <w:sz w:val="24"/>
            <w:szCs w:val="24"/>
          </w:rPr>
          <w:t xml:space="preserve">1 </w:t>
        </w:r>
      </w:hyperlink>
      <w:hyperlink r:id="rId18">
        <w:r w:rsidRPr="00182547">
          <w:rPr>
            <w:rFonts w:ascii="Arial" w:hAnsi="Arial" w:cs="Arial"/>
            <w:sz w:val="24"/>
            <w:szCs w:val="24"/>
          </w:rPr>
          <w:t>Бюджетного</w:t>
        </w:r>
      </w:hyperlink>
      <w:r w:rsidR="005A3CB6">
        <w:t xml:space="preserve"> </w:t>
      </w:r>
      <w:hyperlink r:id="rId19"/>
      <w:hyperlink r:id="rId20">
        <w:r w:rsidRPr="00182547">
          <w:rPr>
            <w:rFonts w:ascii="Arial" w:hAnsi="Arial" w:cs="Arial"/>
            <w:sz w:val="24"/>
            <w:szCs w:val="24"/>
          </w:rPr>
          <w:t>кодекса Российской Федерации</w:t>
        </w:r>
      </w:hyperlink>
      <w:hyperlink r:id="rId21">
        <w:r w:rsidRPr="00182547">
          <w:rPr>
            <w:rFonts w:ascii="Arial" w:hAnsi="Arial" w:cs="Arial"/>
            <w:sz w:val="24"/>
            <w:szCs w:val="24"/>
          </w:rPr>
          <w:t>.</w:t>
        </w:r>
      </w:hyperlink>
    </w:p>
    <w:p w:rsidR="00F322CC" w:rsidRPr="00182547" w:rsidRDefault="00F322CC" w:rsidP="00F322CC">
      <w:pPr>
        <w:spacing w:after="0"/>
        <w:ind w:left="-15" w:right="7" w:firstLine="384"/>
        <w:jc w:val="both"/>
        <w:rPr>
          <w:rFonts w:ascii="Arial" w:hAnsi="Arial" w:cs="Arial"/>
          <w:sz w:val="24"/>
          <w:szCs w:val="24"/>
        </w:rPr>
      </w:pPr>
      <w:r w:rsidRPr="00182547">
        <w:rPr>
          <w:rFonts w:ascii="Arial" w:hAnsi="Arial" w:cs="Arial"/>
          <w:sz w:val="24"/>
          <w:szCs w:val="24"/>
        </w:rPr>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пункте 13 стандарта и в ведомственном стандарте органа контроля.</w:t>
      </w:r>
    </w:p>
    <w:p w:rsidR="00F322CC" w:rsidRPr="00182547" w:rsidRDefault="00F322CC" w:rsidP="00F322CC">
      <w:pPr>
        <w:spacing w:after="0"/>
        <w:ind w:left="-15" w:right="7" w:firstLine="480"/>
        <w:jc w:val="both"/>
        <w:rPr>
          <w:rFonts w:ascii="Arial" w:hAnsi="Arial" w:cs="Arial"/>
          <w:sz w:val="24"/>
          <w:szCs w:val="24"/>
        </w:rPr>
      </w:pPr>
      <w:r w:rsidRPr="00182547">
        <w:rPr>
          <w:rFonts w:ascii="Arial" w:hAnsi="Arial" w:cs="Arial"/>
          <w:sz w:val="24"/>
          <w:szCs w:val="24"/>
        </w:rPr>
        <w:t>В случае включения в проект плана контрольных мероприятий планового контрольного мероприятия на основании поручения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государственной власти субъекта Российской Федерации (местной администрации) или Министерства финансов</w:t>
      </w:r>
    </w:p>
    <w:p w:rsidR="00F322CC" w:rsidRPr="00182547" w:rsidRDefault="00F322CC" w:rsidP="00F322CC">
      <w:pPr>
        <w:spacing w:after="0"/>
        <w:ind w:left="-5" w:right="7"/>
        <w:jc w:val="both"/>
        <w:rPr>
          <w:rFonts w:ascii="Arial" w:hAnsi="Arial" w:cs="Arial"/>
          <w:sz w:val="24"/>
          <w:szCs w:val="24"/>
        </w:rPr>
      </w:pPr>
      <w:r w:rsidRPr="00182547">
        <w:rPr>
          <w:rFonts w:ascii="Arial" w:hAnsi="Arial" w:cs="Arial"/>
          <w:sz w:val="24"/>
          <w:szCs w:val="24"/>
        </w:rPr>
        <w:t>Российской Федерации в соответствии с законодательством Российской Федерации тема планового контрольного мероприятия определяется с учетом указанных поручений.</w:t>
      </w:r>
    </w:p>
    <w:p w:rsidR="00182547" w:rsidRPr="00182547" w:rsidRDefault="005A3CB6" w:rsidP="009900AD">
      <w:pPr>
        <w:tabs>
          <w:tab w:val="left" w:pos="-567"/>
        </w:tabs>
        <w:suppressAutoHyphens/>
        <w:spacing w:line="240" w:lineRule="auto"/>
        <w:ind w:firstLine="709"/>
        <w:jc w:val="both"/>
        <w:rPr>
          <w:rFonts w:ascii="Arial" w:hAnsi="Arial" w:cs="Arial"/>
          <w:sz w:val="24"/>
          <w:szCs w:val="24"/>
        </w:rPr>
      </w:pPr>
      <w:r>
        <w:rPr>
          <w:rFonts w:ascii="Arial" w:hAnsi="Arial" w:cs="Arial"/>
          <w:color w:val="333333"/>
          <w:sz w:val="24"/>
          <w:szCs w:val="24"/>
          <w:shd w:val="clear" w:color="auto" w:fill="FFFFFF"/>
        </w:rPr>
        <w:t xml:space="preserve">      2.8</w:t>
      </w:r>
      <w:r w:rsidR="00F322CC" w:rsidRPr="00182547">
        <w:rPr>
          <w:rFonts w:ascii="Arial" w:hAnsi="Arial" w:cs="Arial"/>
          <w:color w:val="333333"/>
          <w:sz w:val="24"/>
          <w:szCs w:val="24"/>
          <w:shd w:val="clear" w:color="auto" w:fill="FFFFFF"/>
        </w:rPr>
        <w:t>.</w:t>
      </w:r>
      <w:r>
        <w:rPr>
          <w:rFonts w:ascii="Arial" w:hAnsi="Arial" w:cs="Arial"/>
          <w:color w:val="333333"/>
          <w:sz w:val="24"/>
          <w:szCs w:val="24"/>
          <w:shd w:val="clear" w:color="auto" w:fill="FFFFFF"/>
        </w:rPr>
        <w:t xml:space="preserve"> </w:t>
      </w:r>
      <w:r w:rsidR="00182547" w:rsidRPr="00182547">
        <w:rPr>
          <w:rFonts w:ascii="Arial" w:hAnsi="Arial" w:cs="Arial"/>
          <w:iCs/>
          <w:sz w:val="24"/>
          <w:szCs w:val="24"/>
        </w:rPr>
        <w:t>В</w:t>
      </w:r>
      <w:r w:rsidR="00182547" w:rsidRPr="00182547">
        <w:rPr>
          <w:rFonts w:ascii="Arial" w:hAnsi="Arial" w:cs="Arial"/>
          <w:sz w:val="24"/>
          <w:szCs w:val="24"/>
        </w:rPr>
        <w:t>едомственным стандартом органа контроля могут быть установлены:</w:t>
      </w:r>
    </w:p>
    <w:p w:rsidR="00182547" w:rsidRPr="00182547" w:rsidRDefault="00182547" w:rsidP="009900AD">
      <w:pPr>
        <w:tabs>
          <w:tab w:val="left" w:pos="-567"/>
        </w:tabs>
        <w:suppressAutoHyphens/>
        <w:spacing w:line="240" w:lineRule="auto"/>
        <w:ind w:firstLine="709"/>
        <w:jc w:val="both"/>
        <w:rPr>
          <w:rFonts w:ascii="Arial" w:hAnsi="Arial" w:cs="Arial"/>
          <w:sz w:val="24"/>
          <w:szCs w:val="24"/>
        </w:rPr>
      </w:pPr>
      <w:r w:rsidRPr="00182547">
        <w:rPr>
          <w:rFonts w:ascii="Arial" w:hAnsi="Arial" w:cs="Arial"/>
          <w:sz w:val="24"/>
          <w:szCs w:val="24"/>
        </w:rPr>
        <w:t>формы запросов объекту контроля и форма акта о непредоставлении доступа к информационным системам, непредставлении информации, документов, материалов и пояснений;</w:t>
      </w:r>
    </w:p>
    <w:p w:rsidR="00182547" w:rsidRPr="00182547" w:rsidRDefault="00182547" w:rsidP="009900AD">
      <w:pPr>
        <w:tabs>
          <w:tab w:val="left" w:pos="-567"/>
        </w:tabs>
        <w:suppressAutoHyphens/>
        <w:spacing w:line="240" w:lineRule="auto"/>
        <w:ind w:firstLine="709"/>
        <w:jc w:val="both"/>
        <w:rPr>
          <w:rFonts w:ascii="Arial" w:hAnsi="Arial" w:cs="Arial"/>
          <w:sz w:val="24"/>
          <w:szCs w:val="24"/>
        </w:rPr>
      </w:pPr>
      <w:r w:rsidRPr="00182547">
        <w:rPr>
          <w:rFonts w:ascii="Arial" w:hAnsi="Arial" w:cs="Arial"/>
          <w:sz w:val="24"/>
          <w:szCs w:val="24"/>
        </w:rPr>
        <w:t xml:space="preserve"> порядок внесения изменений в решение о назначении контрольного мероприятия;</w:t>
      </w:r>
    </w:p>
    <w:p w:rsidR="00182547" w:rsidRPr="00182547" w:rsidRDefault="00182547" w:rsidP="009900AD">
      <w:pPr>
        <w:spacing w:line="240" w:lineRule="auto"/>
        <w:ind w:firstLine="709"/>
        <w:jc w:val="both"/>
        <w:rPr>
          <w:rFonts w:ascii="Arial" w:hAnsi="Arial" w:cs="Arial"/>
          <w:sz w:val="24"/>
          <w:szCs w:val="24"/>
        </w:rPr>
      </w:pPr>
      <w:r w:rsidRPr="00182547">
        <w:rPr>
          <w:rFonts w:ascii="Arial" w:hAnsi="Arial" w:cs="Arial"/>
          <w:sz w:val="24"/>
          <w:szCs w:val="24"/>
        </w:rPr>
        <w:t>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182547" w:rsidRPr="00182547" w:rsidRDefault="00182547" w:rsidP="009900AD">
      <w:pPr>
        <w:spacing w:line="240" w:lineRule="auto"/>
        <w:ind w:firstLine="709"/>
        <w:jc w:val="both"/>
        <w:rPr>
          <w:rFonts w:ascii="Arial" w:hAnsi="Arial" w:cs="Arial"/>
          <w:sz w:val="24"/>
          <w:szCs w:val="24"/>
        </w:rPr>
      </w:pPr>
      <w:r w:rsidRPr="00182547">
        <w:rPr>
          <w:rFonts w:ascii="Arial" w:hAnsi="Arial" w:cs="Arial"/>
          <w:sz w:val="24"/>
          <w:szCs w:val="24"/>
        </w:rPr>
        <w:t>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182547" w:rsidRPr="00182547" w:rsidRDefault="00182547" w:rsidP="009900AD">
      <w:pPr>
        <w:spacing w:line="240" w:lineRule="auto"/>
        <w:ind w:firstLine="709"/>
        <w:jc w:val="both"/>
        <w:rPr>
          <w:rFonts w:ascii="Arial" w:hAnsi="Arial" w:cs="Arial"/>
          <w:sz w:val="24"/>
          <w:szCs w:val="24"/>
        </w:rPr>
      </w:pPr>
      <w:r w:rsidRPr="00182547">
        <w:rPr>
          <w:rFonts w:ascii="Arial" w:hAnsi="Arial" w:cs="Arial"/>
          <w:sz w:val="24"/>
          <w:szCs w:val="24"/>
        </w:rPr>
        <w:t xml:space="preserve">порядок назначения (организации) экспертиз. </w:t>
      </w:r>
    </w:p>
    <w:p w:rsidR="00182547" w:rsidRPr="00182547" w:rsidRDefault="005A3CB6" w:rsidP="009900AD">
      <w:pPr>
        <w:spacing w:line="240" w:lineRule="auto"/>
        <w:ind w:firstLine="709"/>
        <w:jc w:val="both"/>
        <w:rPr>
          <w:rFonts w:ascii="Arial" w:hAnsi="Arial" w:cs="Arial"/>
          <w:sz w:val="24"/>
          <w:szCs w:val="24"/>
        </w:rPr>
      </w:pPr>
      <w:r>
        <w:rPr>
          <w:rFonts w:ascii="Arial" w:hAnsi="Arial" w:cs="Arial"/>
          <w:sz w:val="24"/>
          <w:szCs w:val="24"/>
        </w:rPr>
        <w:t>2.9</w:t>
      </w:r>
      <w:r w:rsidR="00182547" w:rsidRPr="00182547">
        <w:rPr>
          <w:rFonts w:ascii="Arial" w:hAnsi="Arial" w:cs="Arial"/>
          <w:sz w:val="24"/>
          <w:szCs w:val="24"/>
        </w:rPr>
        <w:t>. При необходимости раскрытия дополнительной информации об осуществлении внутреннего государственного (муниципального) финансового контроля в пояснительную записку включаются описание и характеристика показателей, содержащихся в отчете.</w:t>
      </w:r>
    </w:p>
    <w:p w:rsidR="00182547" w:rsidRPr="00182547" w:rsidRDefault="00182547" w:rsidP="009900AD">
      <w:pPr>
        <w:spacing w:line="240" w:lineRule="auto"/>
        <w:ind w:firstLine="709"/>
        <w:jc w:val="both"/>
        <w:rPr>
          <w:rFonts w:ascii="Arial" w:hAnsi="Arial" w:cs="Arial"/>
          <w:sz w:val="24"/>
          <w:szCs w:val="24"/>
        </w:rPr>
      </w:pPr>
      <w:r w:rsidRPr="00182547">
        <w:rPr>
          <w:rFonts w:ascii="Arial" w:hAnsi="Arial" w:cs="Arial"/>
          <w:sz w:val="24"/>
          <w:szCs w:val="24"/>
        </w:rPr>
        <w:t>Министерством финансов Российской Федерации,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w:t>
      </w:r>
    </w:p>
    <w:p w:rsidR="00182547" w:rsidRPr="00182547" w:rsidRDefault="00182547" w:rsidP="009900AD">
      <w:pPr>
        <w:spacing w:line="240" w:lineRule="auto"/>
        <w:ind w:firstLine="709"/>
        <w:jc w:val="both"/>
        <w:rPr>
          <w:rFonts w:ascii="Arial" w:hAnsi="Arial" w:cs="Arial"/>
          <w:sz w:val="24"/>
          <w:szCs w:val="24"/>
        </w:rPr>
      </w:pPr>
      <w:r w:rsidRPr="00182547">
        <w:rPr>
          <w:rFonts w:ascii="Arial" w:hAnsi="Arial" w:cs="Arial"/>
          <w:sz w:val="24"/>
          <w:szCs w:val="24"/>
        </w:rPr>
        <w:lastRenderedPageBreak/>
        <w:t>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государственного (муниципального) финансового контроля.</w:t>
      </w:r>
    </w:p>
    <w:p w:rsidR="00182547" w:rsidRPr="00182547" w:rsidRDefault="00182547" w:rsidP="00182547">
      <w:pPr>
        <w:spacing w:line="240" w:lineRule="auto"/>
        <w:ind w:firstLine="709"/>
        <w:rPr>
          <w:rFonts w:ascii="Arial" w:hAnsi="Arial" w:cs="Arial"/>
          <w:sz w:val="24"/>
          <w:szCs w:val="24"/>
        </w:rPr>
      </w:pPr>
    </w:p>
    <w:p w:rsidR="00182547" w:rsidRPr="00182547" w:rsidRDefault="00182547" w:rsidP="00182547">
      <w:pPr>
        <w:shd w:val="clear" w:color="auto" w:fill="FFFFFF"/>
        <w:spacing w:line="290" w:lineRule="atLeast"/>
        <w:jc w:val="both"/>
        <w:rPr>
          <w:rFonts w:ascii="Arial" w:hAnsi="Arial" w:cs="Arial"/>
          <w:sz w:val="24"/>
          <w:szCs w:val="24"/>
        </w:rPr>
      </w:pPr>
      <w:r w:rsidRPr="00182547">
        <w:rPr>
          <w:rFonts w:ascii="Arial" w:hAnsi="Arial" w:cs="Arial"/>
          <w:sz w:val="24"/>
          <w:szCs w:val="24"/>
        </w:rPr>
        <w:t xml:space="preserve">         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w:t>
      </w:r>
      <w:r w:rsidR="00126C6A">
        <w:rPr>
          <w:rFonts w:ascii="Arial" w:hAnsi="Arial" w:cs="Arial"/>
          <w:sz w:val="24"/>
          <w:szCs w:val="24"/>
        </w:rPr>
        <w:t>Сторожев</w:t>
      </w:r>
      <w:r w:rsidRPr="00182547">
        <w:rPr>
          <w:rFonts w:ascii="Arial" w:hAnsi="Arial" w:cs="Arial"/>
          <w:sz w:val="24"/>
          <w:szCs w:val="24"/>
        </w:rPr>
        <w:t>ский сельсовет» .Большесолдатского района Курской области.</w:t>
      </w:r>
    </w:p>
    <w:p w:rsidR="00182547" w:rsidRPr="00182547" w:rsidRDefault="00182547" w:rsidP="00182547">
      <w:pPr>
        <w:jc w:val="both"/>
        <w:rPr>
          <w:rFonts w:ascii="Arial" w:hAnsi="Arial" w:cs="Arial"/>
          <w:sz w:val="24"/>
          <w:szCs w:val="24"/>
        </w:rPr>
      </w:pPr>
      <w:r w:rsidRPr="00182547">
        <w:rPr>
          <w:rFonts w:ascii="Arial" w:hAnsi="Arial" w:cs="Arial"/>
          <w:sz w:val="24"/>
          <w:szCs w:val="24"/>
        </w:rPr>
        <w:t> </w:t>
      </w:r>
    </w:p>
    <w:p w:rsidR="00182547" w:rsidRPr="00182547" w:rsidRDefault="00182547" w:rsidP="00182547">
      <w:pPr>
        <w:jc w:val="both"/>
        <w:rPr>
          <w:rFonts w:ascii="Arial" w:hAnsi="Arial" w:cs="Arial"/>
          <w:sz w:val="24"/>
          <w:szCs w:val="24"/>
        </w:rPr>
      </w:pPr>
      <w:r w:rsidRPr="00182547">
        <w:rPr>
          <w:rFonts w:ascii="Arial" w:hAnsi="Arial" w:cs="Arial"/>
          <w:sz w:val="24"/>
          <w:szCs w:val="24"/>
        </w:rPr>
        <w:t xml:space="preserve">Глава </w:t>
      </w:r>
      <w:r w:rsidR="00126C6A">
        <w:rPr>
          <w:rFonts w:ascii="Arial" w:hAnsi="Arial" w:cs="Arial"/>
          <w:sz w:val="24"/>
          <w:szCs w:val="24"/>
        </w:rPr>
        <w:t>Сторожев</w:t>
      </w:r>
      <w:r w:rsidRPr="00182547">
        <w:rPr>
          <w:rFonts w:ascii="Arial" w:hAnsi="Arial" w:cs="Arial"/>
          <w:sz w:val="24"/>
          <w:szCs w:val="24"/>
        </w:rPr>
        <w:t>ского сельсовета</w:t>
      </w:r>
    </w:p>
    <w:p w:rsidR="00182547" w:rsidRPr="00182547" w:rsidRDefault="00182547" w:rsidP="00182547">
      <w:pPr>
        <w:jc w:val="both"/>
        <w:rPr>
          <w:rFonts w:ascii="Arial" w:hAnsi="Arial" w:cs="Arial"/>
          <w:sz w:val="24"/>
          <w:szCs w:val="24"/>
        </w:rPr>
      </w:pPr>
      <w:r w:rsidRPr="00182547">
        <w:rPr>
          <w:rFonts w:ascii="Arial" w:hAnsi="Arial" w:cs="Arial"/>
          <w:sz w:val="24"/>
          <w:szCs w:val="24"/>
        </w:rPr>
        <w:t xml:space="preserve">Большесолдатского района                             </w:t>
      </w:r>
      <w:r w:rsidR="00126C6A">
        <w:rPr>
          <w:rFonts w:ascii="Arial" w:hAnsi="Arial" w:cs="Arial"/>
          <w:sz w:val="24"/>
          <w:szCs w:val="24"/>
        </w:rPr>
        <w:t xml:space="preserve">                                          А.С.Петин</w:t>
      </w:r>
    </w:p>
    <w:p w:rsidR="00F322CC" w:rsidRPr="00182547" w:rsidRDefault="00F322CC" w:rsidP="00957DF9">
      <w:pPr>
        <w:jc w:val="both"/>
        <w:rPr>
          <w:rFonts w:ascii="Arial" w:hAnsi="Arial" w:cs="Arial"/>
          <w:color w:val="333333"/>
          <w:sz w:val="24"/>
          <w:szCs w:val="24"/>
          <w:shd w:val="clear" w:color="auto" w:fill="FFFFFF"/>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57DF9" w:rsidRDefault="00957DF9"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900AD" w:rsidRDefault="009900AD"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900AD" w:rsidRDefault="009900AD"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900AD" w:rsidRDefault="009900AD"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900AD" w:rsidRDefault="009900AD"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900AD" w:rsidRDefault="009900AD"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900AD" w:rsidRDefault="009900AD"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900AD" w:rsidRDefault="009900AD"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900AD" w:rsidRDefault="009900AD"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900AD" w:rsidRDefault="009900AD"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900AD" w:rsidRDefault="009900AD"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900AD" w:rsidRDefault="009900AD"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900AD" w:rsidRDefault="009900AD" w:rsidP="006308EB">
      <w:pPr>
        <w:spacing w:after="0" w:line="240" w:lineRule="auto"/>
        <w:ind w:left="102"/>
        <w:jc w:val="right"/>
        <w:rPr>
          <w:rFonts w:ascii="Times New Roman" w:eastAsia="Times New Roman" w:hAnsi="Times New Roman" w:cs="Times New Roman"/>
          <w:color w:val="000000"/>
          <w:spacing w:val="-1"/>
          <w:sz w:val="24"/>
          <w:szCs w:val="24"/>
          <w:lang w:eastAsia="ru-RU"/>
        </w:rPr>
      </w:pPr>
    </w:p>
    <w:p w:rsidR="009900AD" w:rsidRDefault="009900AD" w:rsidP="005A3CB6">
      <w:pPr>
        <w:spacing w:after="0" w:line="240" w:lineRule="auto"/>
        <w:rPr>
          <w:rFonts w:ascii="Times New Roman" w:eastAsia="Times New Roman" w:hAnsi="Times New Roman" w:cs="Times New Roman"/>
          <w:color w:val="000000"/>
          <w:spacing w:val="-1"/>
          <w:sz w:val="24"/>
          <w:szCs w:val="24"/>
          <w:lang w:eastAsia="ru-RU"/>
        </w:rPr>
      </w:pPr>
      <w:bookmarkStart w:id="2" w:name="_GoBack"/>
      <w:bookmarkEnd w:id="2"/>
    </w:p>
    <w:sectPr w:rsidR="009900AD" w:rsidSect="000266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62F2"/>
    <w:multiLevelType w:val="multilevel"/>
    <w:tmpl w:val="573AE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08EB"/>
    <w:rsid w:val="00022281"/>
    <w:rsid w:val="000266B9"/>
    <w:rsid w:val="00126C6A"/>
    <w:rsid w:val="00171967"/>
    <w:rsid w:val="00182547"/>
    <w:rsid w:val="00407ED9"/>
    <w:rsid w:val="00450ECB"/>
    <w:rsid w:val="00524E6C"/>
    <w:rsid w:val="005A3CB6"/>
    <w:rsid w:val="006308EB"/>
    <w:rsid w:val="006D1BE9"/>
    <w:rsid w:val="00736C9A"/>
    <w:rsid w:val="0075745A"/>
    <w:rsid w:val="007E743C"/>
    <w:rsid w:val="00912BD7"/>
    <w:rsid w:val="00957DF9"/>
    <w:rsid w:val="009900AD"/>
    <w:rsid w:val="00CA120F"/>
    <w:rsid w:val="00CE71ED"/>
    <w:rsid w:val="00E04D08"/>
    <w:rsid w:val="00EB17EC"/>
    <w:rsid w:val="00F322CC"/>
    <w:rsid w:val="00F53838"/>
    <w:rsid w:val="00F86850"/>
    <w:rsid w:val="00FF2C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6B9"/>
  </w:style>
  <w:style w:type="paragraph" w:styleId="1">
    <w:name w:val="heading 1"/>
    <w:basedOn w:val="a"/>
    <w:link w:val="10"/>
    <w:uiPriority w:val="9"/>
    <w:qFormat/>
    <w:rsid w:val="006308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308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8E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308EB"/>
    <w:rPr>
      <w:rFonts w:ascii="Times New Roman" w:eastAsia="Times New Roman" w:hAnsi="Times New Roman" w:cs="Times New Roman"/>
      <w:b/>
      <w:bCs/>
      <w:sz w:val="27"/>
      <w:szCs w:val="27"/>
      <w:lang w:eastAsia="ru-RU"/>
    </w:rPr>
  </w:style>
  <w:style w:type="paragraph" w:customStyle="1" w:styleId="msonormal0">
    <w:name w:val="msonormal"/>
    <w:basedOn w:val="a"/>
    <w:rsid w:val="00630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30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630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6308EB"/>
    <w:rPr>
      <w:rFonts w:ascii="Times New Roman" w:eastAsia="Times New Roman" w:hAnsi="Times New Roman" w:cs="Times New Roman"/>
      <w:sz w:val="24"/>
      <w:szCs w:val="24"/>
      <w:lang w:eastAsia="ru-RU"/>
    </w:rPr>
  </w:style>
  <w:style w:type="character" w:customStyle="1" w:styleId="a10">
    <w:name w:val="a1"/>
    <w:basedOn w:val="a0"/>
    <w:rsid w:val="006308EB"/>
  </w:style>
  <w:style w:type="character" w:customStyle="1" w:styleId="a40">
    <w:name w:val="a4"/>
    <w:basedOn w:val="a0"/>
    <w:rsid w:val="006308EB"/>
  </w:style>
  <w:style w:type="paragraph" w:customStyle="1" w:styleId="a6">
    <w:name w:val="a6"/>
    <w:basedOn w:val="a"/>
    <w:rsid w:val="00630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630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7E743C"/>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FF2CC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F2CC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096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docs.cntd.ru/document/901714433" TargetMode="External"/><Relationship Id="rId18" Type="http://schemas.openxmlformats.org/officeDocument/2006/relationships/hyperlink" Target="http://docs.cntd.ru/document/901714433" TargetMode="External"/><Relationship Id="rId3" Type="http://schemas.openxmlformats.org/officeDocument/2006/relationships/settings" Target="settings.xml"/><Relationship Id="rId21" Type="http://schemas.openxmlformats.org/officeDocument/2006/relationships/hyperlink" Target="http://docs.cntd.ru/document/901714433" TargetMode="External"/><Relationship Id="rId7" Type="http://schemas.openxmlformats.org/officeDocument/2006/relationships/hyperlink" Target="http://docs.cntd.ru/document/901714433" TargetMode="External"/><Relationship Id="rId12" Type="http://schemas.openxmlformats.org/officeDocument/2006/relationships/hyperlink" Target="http://docs.cntd.ru/document/901714433" TargetMode="External"/><Relationship Id="rId17" Type="http://schemas.openxmlformats.org/officeDocument/2006/relationships/hyperlink" Target="http://docs.cntd.ru/document/901714433" TargetMode="External"/><Relationship Id="rId2" Type="http://schemas.openxmlformats.org/officeDocument/2006/relationships/styles" Target="styles.xml"/><Relationship Id="rId16" Type="http://schemas.openxmlformats.org/officeDocument/2006/relationships/hyperlink" Target="http://docs.cntd.ru/document/901714433" TargetMode="External"/><Relationship Id="rId20" Type="http://schemas.openxmlformats.org/officeDocument/2006/relationships/hyperlink" Target="http://docs.cntd.ru/document/901714433" TargetMode="Externa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hyperlink" Target="http://docs.cntd.ru/document/901714433" TargetMode="External"/><Relationship Id="rId5" Type="http://schemas.openxmlformats.org/officeDocument/2006/relationships/hyperlink" Target="http://docs.cntd.ru/document/901714433" TargetMode="External"/><Relationship Id="rId15" Type="http://schemas.openxmlformats.org/officeDocument/2006/relationships/hyperlink" Target="http://docs.cntd.ru/document/901714433" TargetMode="External"/><Relationship Id="rId23" Type="http://schemas.openxmlformats.org/officeDocument/2006/relationships/theme" Target="theme/theme1.xml"/><Relationship Id="rId10" Type="http://schemas.openxmlformats.org/officeDocument/2006/relationships/hyperlink" Target="http://docs.cntd.ru/document/901714433" TargetMode="External"/><Relationship Id="rId19" Type="http://schemas.openxmlformats.org/officeDocument/2006/relationships/hyperlink" Target="http://docs.cntd.ru/document/901714433" TargetMode="External"/><Relationship Id="rId4" Type="http://schemas.openxmlformats.org/officeDocument/2006/relationships/webSettings" Target="webSettings.xml"/><Relationship Id="rId9" Type="http://schemas.openxmlformats.org/officeDocument/2006/relationships/hyperlink" Target="http://docs.cntd.ru/document/901714433" TargetMode="External"/><Relationship Id="rId14" Type="http://schemas.openxmlformats.org/officeDocument/2006/relationships/hyperlink" Target="http://docs.cntd.ru/document/90171443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АСС</cp:lastModifiedBy>
  <cp:revision>20</cp:revision>
  <cp:lastPrinted>2021-02-15T09:02:00Z</cp:lastPrinted>
  <dcterms:created xsi:type="dcterms:W3CDTF">2021-02-15T07:59:00Z</dcterms:created>
  <dcterms:modified xsi:type="dcterms:W3CDTF">2021-03-01T13:04:00Z</dcterms:modified>
</cp:coreProperties>
</file>