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26" w:rsidRPr="000D4B8F" w:rsidRDefault="00972B26" w:rsidP="006F24BA">
      <w:pPr>
        <w:tabs>
          <w:tab w:val="center" w:pos="6663"/>
        </w:tabs>
        <w:ind w:left="142" w:right="140" w:firstLine="425"/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>АДМИНИСТРАЦИЯ</w:t>
      </w:r>
    </w:p>
    <w:p w:rsidR="00972B26" w:rsidRPr="000D4B8F" w:rsidRDefault="00C074EA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>
        <w:rPr>
          <w:rStyle w:val="FontStyle17"/>
          <w:rFonts w:eastAsia="Times New Roman"/>
          <w:sz w:val="32"/>
          <w:szCs w:val="32"/>
        </w:rPr>
        <w:t>СТОРОЖЕВСКОГО СЕЛЬСОВЕТА</w:t>
      </w:r>
      <w:r w:rsidR="00972B26" w:rsidRPr="000D4B8F">
        <w:rPr>
          <w:rStyle w:val="FontStyle17"/>
          <w:rFonts w:eastAsia="Times New Roman"/>
          <w:sz w:val="32"/>
          <w:szCs w:val="32"/>
        </w:rPr>
        <w:t xml:space="preserve">   </w:t>
      </w:r>
    </w:p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 xml:space="preserve">   БОЛЬШЕСОЛДАТСКОГО РАЙОНА КУРСКОЙ ОБЛАСТИ</w:t>
      </w:r>
    </w:p>
    <w:p w:rsidR="00972B26" w:rsidRDefault="00972B26" w:rsidP="00972B2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2B26" w:rsidRDefault="00972B26" w:rsidP="00972B2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2B26" w:rsidRPr="00CF4C00" w:rsidRDefault="00972B26" w:rsidP="00972B26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 w:rsidRPr="00CF4C00">
        <w:rPr>
          <w:rStyle w:val="FontStyle17"/>
          <w:spacing w:val="80"/>
          <w:sz w:val="32"/>
          <w:szCs w:val="32"/>
        </w:rPr>
        <w:t>ПОСТАНОВЛЕНИЕ</w:t>
      </w:r>
    </w:p>
    <w:p w:rsidR="00972B26" w:rsidRDefault="00972B26" w:rsidP="00972B26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972B26" w:rsidRDefault="00972B26" w:rsidP="00972B26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972B26" w:rsidRPr="005E3C34" w:rsidRDefault="00CE5713" w:rsidP="00972B26">
      <w:pPr>
        <w:pStyle w:val="Style4"/>
        <w:widowControl/>
        <w:spacing w:before="46"/>
        <w:ind w:right="6661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01</w:t>
      </w:r>
      <w:r w:rsidR="00972B26" w:rsidRPr="005E3C34">
        <w:rPr>
          <w:rStyle w:val="FontStyle18"/>
          <w:sz w:val="28"/>
          <w:szCs w:val="28"/>
          <w:u w:val="single"/>
        </w:rPr>
        <w:t>.</w:t>
      </w:r>
      <w:r>
        <w:rPr>
          <w:rStyle w:val="FontStyle18"/>
          <w:sz w:val="28"/>
          <w:szCs w:val="28"/>
          <w:u w:val="single"/>
        </w:rPr>
        <w:t>03</w:t>
      </w:r>
      <w:r w:rsidR="00972B26" w:rsidRPr="005E3C34">
        <w:rPr>
          <w:rStyle w:val="FontStyle18"/>
          <w:sz w:val="28"/>
          <w:szCs w:val="28"/>
          <w:u w:val="single"/>
        </w:rPr>
        <w:t>.20</w:t>
      </w:r>
      <w:r w:rsidR="002928EE">
        <w:rPr>
          <w:rStyle w:val="FontStyle18"/>
          <w:sz w:val="28"/>
          <w:szCs w:val="28"/>
          <w:u w:val="single"/>
        </w:rPr>
        <w:t>21</w:t>
      </w:r>
      <w:r w:rsidR="00972B26" w:rsidRPr="005E3C34">
        <w:rPr>
          <w:rStyle w:val="FontStyle18"/>
          <w:sz w:val="28"/>
          <w:szCs w:val="28"/>
          <w:u w:val="single"/>
        </w:rPr>
        <w:t xml:space="preserve"> год </w:t>
      </w:r>
      <w:r w:rsidR="00972B26">
        <w:rPr>
          <w:rStyle w:val="FontStyle18"/>
          <w:sz w:val="28"/>
          <w:szCs w:val="28"/>
          <w:u w:val="single"/>
        </w:rPr>
        <w:t>№</w:t>
      </w:r>
      <w:r>
        <w:rPr>
          <w:rStyle w:val="FontStyle18"/>
          <w:sz w:val="28"/>
          <w:szCs w:val="28"/>
          <w:u w:val="single"/>
        </w:rPr>
        <w:t>10</w:t>
      </w:r>
      <w:r w:rsidR="00972B26">
        <w:rPr>
          <w:rStyle w:val="FontStyle18"/>
          <w:sz w:val="28"/>
          <w:szCs w:val="28"/>
          <w:u w:val="single"/>
        </w:rPr>
        <w:t xml:space="preserve"> </w:t>
      </w:r>
    </w:p>
    <w:p w:rsidR="00972B26" w:rsidRPr="00EC5629" w:rsidRDefault="00C074EA" w:rsidP="00972B26">
      <w:pPr>
        <w:pStyle w:val="Style4"/>
        <w:widowControl/>
        <w:spacing w:before="46"/>
        <w:ind w:right="6803"/>
        <w:rPr>
          <w:rStyle w:val="FontStyle18"/>
          <w:b w:val="0"/>
        </w:rPr>
      </w:pPr>
      <w:r>
        <w:rPr>
          <w:rStyle w:val="FontStyle18"/>
        </w:rPr>
        <w:t>С.Сторожевое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 xml:space="preserve">Об  утверждении  Соглашения   о  передаче </w:t>
      </w: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 xml:space="preserve">полномочий по осуществлению </w:t>
      </w:r>
      <w:proofErr w:type="gramStart"/>
      <w:r w:rsidRPr="008B384C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>муниципального     финансового     контроля</w:t>
      </w:r>
    </w:p>
    <w:p w:rsidR="00972B26" w:rsidRPr="008B384C" w:rsidRDefault="00972B26" w:rsidP="00972B26">
      <w:pPr>
        <w:rPr>
          <w:rFonts w:ascii="Times New Roman" w:hAnsi="Times New Roman" w:cs="Times New Roman"/>
          <w:sz w:val="28"/>
          <w:szCs w:val="28"/>
        </w:rPr>
      </w:pP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4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C074EA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C074EA">
        <w:rPr>
          <w:rFonts w:ascii="Times New Roman" w:eastAsia="Times New Roman" w:hAnsi="Times New Roman" w:cs="Times New Roman"/>
          <w:sz w:val="28"/>
          <w:szCs w:val="28"/>
        </w:rPr>
        <w:t>Сторожевский</w:t>
      </w:r>
      <w:proofErr w:type="spellEnd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1D148F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8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074EA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C074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3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8B384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1.За</w:t>
      </w:r>
      <w:r>
        <w:rPr>
          <w:rFonts w:ascii="Times New Roman" w:hAnsi="Times New Roman" w:cs="Times New Roman"/>
          <w:sz w:val="28"/>
          <w:szCs w:val="28"/>
        </w:rPr>
        <w:t xml:space="preserve">ключить Соглашение  о передаче </w:t>
      </w:r>
      <w:r w:rsidRPr="008B384C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 внутреннего 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84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C074EA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C074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38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 Администрации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Курской области (Соглашение прилагается).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2.Постановление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8B384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</w:t>
      </w:r>
      <w:r w:rsidR="002928EE"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Pr="008B38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B26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8B38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84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91A97" w:rsidRPr="008B384C" w:rsidRDefault="00991A97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B26" w:rsidRDefault="00C074EA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Сторожевскьго</w:t>
      </w:r>
      <w:proofErr w:type="spellEnd"/>
      <w:r w:rsidR="00972B26">
        <w:rPr>
          <w:color w:val="000000"/>
          <w:sz w:val="28"/>
          <w:szCs w:val="28"/>
        </w:rPr>
        <w:t xml:space="preserve"> сельсовета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</w:t>
      </w:r>
      <w:r w:rsidR="00C074EA">
        <w:rPr>
          <w:color w:val="000000"/>
          <w:sz w:val="28"/>
          <w:szCs w:val="28"/>
        </w:rPr>
        <w:t xml:space="preserve">                             А.С</w:t>
      </w:r>
      <w:r>
        <w:rPr>
          <w:color w:val="000000"/>
          <w:sz w:val="28"/>
          <w:szCs w:val="28"/>
        </w:rPr>
        <w:t xml:space="preserve">. </w:t>
      </w:r>
      <w:proofErr w:type="gramStart"/>
      <w:r w:rsidR="00C074EA">
        <w:rPr>
          <w:color w:val="000000"/>
          <w:sz w:val="28"/>
          <w:szCs w:val="28"/>
        </w:rPr>
        <w:t>Петин</w:t>
      </w:r>
      <w:proofErr w:type="gramEnd"/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2928EE" w:rsidRDefault="002928EE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СОГЛАШЕНИЕ № 6</w:t>
      </w:r>
    </w:p>
    <w:p w:rsidR="002928EE" w:rsidRPr="00DF705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передаче полномочий по осуществлению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внутреннего</w:t>
      </w:r>
      <w:proofErr w:type="gramEnd"/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F7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финансового контроля</w:t>
      </w:r>
    </w:p>
    <w:p w:rsidR="002928EE" w:rsidRPr="00DF705E" w:rsidRDefault="002928EE" w:rsidP="002928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Большое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Солдатское                                                                             11 января 2021 года.</w:t>
      </w:r>
    </w:p>
    <w:p w:rsidR="002928EE" w:rsidRPr="00DF705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28EE" w:rsidRPr="00DF705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Администрация МО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в лице Главы МО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Петина Александра Сергеевича, действующего на основании Устава, с одной стороны, и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в лице Главы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Зайцева Владимира Петровича, действующего на основании Устава,   с другой стороны, именуемый в дальнейшем Стороны, в соответствии с решением Собрания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депутатов  МО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от  29 июля 2016 № 134 и решением Представительного Собрания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№ 1/4-3 от 14.02.2017г. заключили настоящее Соглашение о нижеследующем: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F705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соглашения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Предметом настоящего Соглашения является передача Администрацией МО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полномочий по осуществлению внутреннего  муниципального финансового контроля, внутреннего  муниципального финансового аудита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так же контроля в сфере закупок,  их реализация за счет средств, предоставляемых из бюджета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в бюджет муниципального района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Курской области.</w:t>
      </w:r>
      <w:proofErr w:type="gramEnd"/>
    </w:p>
    <w:p w:rsidR="002928EE" w:rsidRPr="00DF705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 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передаются  полномочия Администрации МО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по осуществлению внутреннего муниципального финансового контроля в соответствии с законодательством РФ, в том числе на осуществление внутреннего муниципального финансового контроля в соответствии со ст. 99 Федерального Закона от 05.04.2013г. №44-ФЗ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нужд</w:t>
      </w:r>
      <w:r w:rsidRPr="00DF70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Осуществление внутреннего муниципального финансового контроля заключается в следующем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соблюдение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бюджетного законодательства Российской Федерации и иных нормативных актов, регулирующих бюджетные правоотношения;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ведение бюджетного и бухгалтерского учета, составлением бюджетной и бухгалтерской отчетности об исполнении бюджета;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целевое и эффективное использование финансовых и материальных средств, при осуществлении деятельности;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и иными нормативными правовыми актами;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выполнением условий исполнения муниципальных контрактов и гражданско-правовых договоров;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  <w:r>
        <w:rPr>
          <w:rFonts w:ascii="Times New Roman CYR" w:hAnsi="Times New Roman CYR" w:cs="Times New Roman CYR"/>
          <w:sz w:val="24"/>
          <w:szCs w:val="24"/>
        </w:rPr>
        <w:br/>
        <w:t>Соблюдение требований к обоснованию закупок и обоснованности закупок;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требований о нормировании в сфере закупок;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заказчика;</w:t>
      </w:r>
      <w:r>
        <w:rPr>
          <w:rFonts w:ascii="Times New Roman CYR" w:hAnsi="Times New Roman CYR" w:cs="Times New Roman CYR"/>
          <w:sz w:val="24"/>
          <w:szCs w:val="24"/>
        </w:rPr>
        <w:br/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DF705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 планах-графиках информации, содержащейся в планах закупок;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в протоколах определения поставщиков (подрядчиков, исполнителей), информации, содержащейся в документации о закупках;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требований осуществления закупки у субъектов малого предпринимательства, социально ориентированных некоммерческих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>
        <w:rPr>
          <w:rFonts w:ascii="Times New Roman CYR" w:hAnsi="Times New Roman CYR" w:cs="Times New Roman CYR"/>
          <w:sz w:val="24"/>
          <w:szCs w:val="24"/>
        </w:rPr>
        <w:br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F705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Виды и методы осуществления финансового контроля.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 xml:space="preserve">Контрольная деятельность делится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плановую и внеплановую.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Плановая контрольная деятельность осуществляется в соответствии с ежегодно утвержденным планом.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Внеплановая контрольная деятельность осуществляется на основании поручения Главы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в связи со следующими обстоятельствами: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поступление в Администрацию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928EE" w:rsidRDefault="002928EE" w:rsidP="002928E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осуществлении полномочий по внутреннему муниципальному финансовому контролю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района: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проводятся проверки, ревизии, обследования, анализа;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направляются объектам контроля акты, заключения, представления и (или) предписания.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F705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Финансовое обеспечение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бюджетмуниципального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Курской области.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Объем средств, предоставляемых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из бюджета в бюджет муниципального района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непосредственно осуществляющего полномочия, предусмотренные настоящим Соглашением, в расчете на год. 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Объем денежных средств ежемесячно выделяемых из бюджета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бюджету муниципального района </w:t>
      </w:r>
      <w:r w:rsidRPr="00DF70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DF705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области равен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2375 рублей  (Две  тысячи триста семьдесят пять рублей.)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если для проведения мероприятий, указанных в п. 1.2,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3.6.​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F705E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и обязанности сторон.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целях реализации настоящего Соглашения стороны имеют права и обязанности.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обязана: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проводить контрольные мероприятия на основании и в соответствии с постановлением о назначении контрольного мероприятия;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знакомить руководителя или иное уполномоченное должностное лицо с результатами контрольного мероприятия;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ежегодно представлять отчет об исполнении переданных полномочий по осуществлению финансового контроля.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имеет право: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посещать территорию и истребовать документы, относящиеся к предмету контрольного мероприятия;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посещать территорию и помещения объекта контроля;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получать объяснения должностных лиц объекта контроля;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направлять представления и предписания объекту контроля, принимать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другие предусмотренные законодательством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меры по устранению и предотвращению выявленных нарушений;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приостановить в случае невыполнения Собранием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Сторожевского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обязано: 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рассматривать обращения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контролировать выполнение обязанностей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предусмотренных настоящим Соглашением;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своевременное ежемесячное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 10 числа</w:t>
      </w:r>
      <w:r>
        <w:rPr>
          <w:rFonts w:ascii="Times New Roman CYR" w:hAnsi="Times New Roman CYR" w:cs="Times New Roman CYR"/>
          <w:sz w:val="24"/>
          <w:szCs w:val="24"/>
        </w:rPr>
        <w:t xml:space="preserve">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8E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а также финансовые санкции за неисполнение Соглашения в соответствии с законодательством Российской Федерации и настоящим Соглашением.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8EE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Срок действия соглашения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Соглашение заключено на срок  1 год и действует в период с 01 января 2021года по 31 декабря  2021года.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8E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Основания и порядок расторжения Соглашения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Настоящее Соглашение может быть расторгнуто (в том числе досрочно):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 соглашению сторон, оформленному в письменном виде;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928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одностороннем порядке;</w:t>
      </w:r>
    </w:p>
    <w:p w:rsidR="002928EE" w:rsidRDefault="002928EE" w:rsidP="0029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2928EE" w:rsidRPr="00DF705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F705E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Заключительные положения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>Настоящее Соглашение вступает в силу с момента его подписания Сторонами.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DF705E"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928EE" w:rsidRDefault="002928EE" w:rsidP="002928E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4129"/>
        <w:gridCol w:w="5414"/>
      </w:tblGrid>
      <w:tr w:rsidR="002928EE" w:rsidRPr="00DF705E" w:rsidTr="00B77FB8">
        <w:trPr>
          <w:trHeight w:val="1"/>
        </w:trPr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F705E">
              <w:rPr>
                <w:rFonts w:ascii="Times New Roman" w:hAnsi="Times New Roman" w:cs="Times New Roman"/>
                <w:sz w:val="24"/>
                <w:szCs w:val="24"/>
              </w:rPr>
              <w:t xml:space="preserve">307850,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Солдатское, ул. Мира,1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4602002323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КПП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460201001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ОГРН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1064623000144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40204810800000000501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034432000200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КБК 00220240014050000151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Отделение Курск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 Курск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043807001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ОКТМО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38603403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8 /47136/2-11-26</w:t>
            </w:r>
          </w:p>
          <w:p w:rsidR="002928EE" w:rsidRPr="00CE5713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D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proofErr w:type="gramEnd"/>
            <w:r w:rsidRPr="00D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DF705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DF705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F705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proofErr w:type="spellStart"/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928EE" w:rsidRPr="00CE5713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928EE" w:rsidRPr="00CE5713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Курской области</w:t>
            </w:r>
          </w:p>
          <w:p w:rsidR="002928EE" w:rsidRPr="00CE5713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hAnsi="Calibri" w:cs="Calibri"/>
              </w:rPr>
            </w:pPr>
            <w:r w:rsidRPr="00CE571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В.П. Зайцев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F705E">
              <w:rPr>
                <w:rFonts w:ascii="Times New Roman" w:hAnsi="Times New Roman" w:cs="Times New Roman"/>
                <w:sz w:val="24"/>
                <w:szCs w:val="24"/>
              </w:rPr>
              <w:t xml:space="preserve">307845,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Сторожевое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4602001601 КПП-460201001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ОГРН -1024600786946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Отделение Курск 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урск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/с-40204810500000000500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/с-03443004470</w:t>
            </w:r>
          </w:p>
          <w:p w:rsidR="002928EE" w:rsidRPr="00DF705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Calibri" w:hAnsi="Calibri" w:cs="Calibri"/>
              </w:rPr>
            </w:pP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сельсовета</w:t>
            </w:r>
          </w:p>
          <w:p w:rsidR="002928EE" w:rsidRDefault="002928EE" w:rsidP="00B77FB8">
            <w:pPr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  <w:p w:rsidR="002928EE" w:rsidRPr="00DF705E" w:rsidRDefault="002928EE" w:rsidP="00B77FB8">
            <w:pPr>
              <w:autoSpaceDE w:val="0"/>
              <w:autoSpaceDN w:val="0"/>
              <w:adjustRightInd w:val="0"/>
              <w:spacing w:before="28" w:after="28" w:line="240" w:lineRule="auto"/>
              <w:ind w:left="280"/>
              <w:rPr>
                <w:rFonts w:ascii="Calibri" w:hAnsi="Calibri" w:cs="Calibri"/>
              </w:rPr>
            </w:pPr>
            <w:proofErr w:type="spellStart"/>
            <w:r w:rsidRPr="00D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А.С.Петин</w:t>
            </w:r>
            <w:proofErr w:type="spellEnd"/>
          </w:p>
        </w:tc>
      </w:tr>
    </w:tbl>
    <w:p w:rsidR="002928EE" w:rsidRDefault="002928EE" w:rsidP="002928EE"/>
    <w:sectPr w:rsidR="002928EE" w:rsidSect="006F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B26"/>
    <w:rsid w:val="000B3F7B"/>
    <w:rsid w:val="002928EE"/>
    <w:rsid w:val="00327DB7"/>
    <w:rsid w:val="004A40F4"/>
    <w:rsid w:val="005E75CA"/>
    <w:rsid w:val="00621A1D"/>
    <w:rsid w:val="00673926"/>
    <w:rsid w:val="006F24BA"/>
    <w:rsid w:val="00733D85"/>
    <w:rsid w:val="00751D61"/>
    <w:rsid w:val="007A77C1"/>
    <w:rsid w:val="008B33AE"/>
    <w:rsid w:val="00972B26"/>
    <w:rsid w:val="00991A97"/>
    <w:rsid w:val="00995443"/>
    <w:rsid w:val="00B83C34"/>
    <w:rsid w:val="00C074EA"/>
    <w:rsid w:val="00C839FF"/>
    <w:rsid w:val="00C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B26"/>
    <w:rPr>
      <w:color w:val="0000FF"/>
      <w:u w:val="single"/>
    </w:rPr>
  </w:style>
  <w:style w:type="paragraph" w:customStyle="1" w:styleId="Style3">
    <w:name w:val="Style3"/>
    <w:basedOn w:val="a"/>
    <w:uiPriority w:val="99"/>
    <w:rsid w:val="0097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72B2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72B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972B26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bs@kur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6EF9-2523-44E4-80EB-1D72863B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buh_stor</cp:lastModifiedBy>
  <cp:revision>5</cp:revision>
  <dcterms:created xsi:type="dcterms:W3CDTF">2021-03-12T07:31:00Z</dcterms:created>
  <dcterms:modified xsi:type="dcterms:W3CDTF">2021-03-12T09:30:00Z</dcterms:modified>
</cp:coreProperties>
</file>