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2C" w:rsidRPr="004909BA" w:rsidRDefault="00E8662C" w:rsidP="004909BA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color w:val="000000"/>
          <w:kern w:val="36"/>
          <w:sz w:val="32"/>
          <w:szCs w:val="32"/>
          <w:lang w:eastAsia="ru-RU"/>
        </w:rPr>
      </w:pPr>
      <w:r w:rsidRPr="004909BA">
        <w:rPr>
          <w:rFonts w:eastAsia="Times New Roman" w:cstheme="minorHAnsi"/>
          <w:b/>
          <w:color w:val="000000"/>
          <w:kern w:val="36"/>
          <w:sz w:val="32"/>
          <w:szCs w:val="32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4909BA" w:rsidRPr="004909BA" w:rsidRDefault="004909BA" w:rsidP="004909B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E8662C" w:rsidRPr="004909BA" w:rsidRDefault="00704332" w:rsidP="0070433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 xml:space="preserve">          </w:t>
      </w:r>
      <w:proofErr w:type="gramStart"/>
      <w:r w:rsidR="00E8662C" w:rsidRPr="004909BA">
        <w:rPr>
          <w:rFonts w:eastAsia="Times New Roman" w:cstheme="minorHAnsi"/>
          <w:sz w:val="24"/>
          <w:szCs w:val="24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="00E8662C" w:rsidRPr="004909BA">
        <w:rPr>
          <w:rFonts w:eastAsia="Times New Roman" w:cstheme="minorHAnsi"/>
          <w:sz w:val="24"/>
          <w:szCs w:val="24"/>
          <w:lang w:eastAsia="ru-RU"/>
        </w:rPr>
        <w:t xml:space="preserve"> Федерации.</w:t>
      </w:r>
    </w:p>
    <w:p w:rsidR="00E8662C" w:rsidRPr="004909BA" w:rsidRDefault="00E8662C" w:rsidP="0070433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909BA">
        <w:rPr>
          <w:rFonts w:eastAsia="Times New Roman" w:cstheme="minorHAnsi"/>
          <w:sz w:val="24"/>
          <w:szCs w:val="24"/>
          <w:lang w:eastAsia="ru-RU"/>
        </w:rPr>
        <w:t> </w:t>
      </w:r>
    </w:p>
    <w:p w:rsidR="00E8662C" w:rsidRPr="004909BA" w:rsidRDefault="00E8662C" w:rsidP="0070433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color w:val="525151"/>
          <w:sz w:val="24"/>
          <w:szCs w:val="24"/>
          <w:lang w:eastAsia="ru-RU"/>
        </w:rPr>
      </w:pPr>
      <w:r w:rsidRPr="004909BA">
        <w:rPr>
          <w:rFonts w:eastAsia="Times New Roman" w:cstheme="minorHAnsi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 (ред. от 25.12.2023)</w:t>
      </w:r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> </w:t>
      </w:r>
      <w:hyperlink r:id="rId4" w:history="1">
        <w:r w:rsidRPr="004909BA">
          <w:rPr>
            <w:rFonts w:eastAsia="Times New Roman" w:cstheme="minorHAnsi"/>
            <w:color w:val="013274"/>
            <w:sz w:val="24"/>
            <w:szCs w:val="24"/>
            <w:u w:val="single"/>
            <w:lang w:eastAsia="ru-RU"/>
          </w:rPr>
          <w:t>(с</w:t>
        </w:r>
      </w:hyperlink>
      <w:hyperlink r:id="rId5" w:history="1">
        <w:r w:rsidRPr="004909BA">
          <w:rPr>
            <w:rFonts w:eastAsia="Times New Roman" w:cstheme="minorHAnsi"/>
            <w:color w:val="013274"/>
            <w:sz w:val="24"/>
            <w:szCs w:val="24"/>
            <w:u w:val="single"/>
            <w:lang w:eastAsia="ru-RU"/>
          </w:rPr>
          <w:t>т. 19.4</w:t>
        </w:r>
      </w:hyperlink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>, </w:t>
      </w:r>
      <w:hyperlink r:id="rId6" w:history="1">
        <w:r w:rsidRPr="004909BA">
          <w:rPr>
            <w:rFonts w:eastAsia="Times New Roman" w:cstheme="minorHAnsi"/>
            <w:color w:val="013274"/>
            <w:sz w:val="24"/>
            <w:szCs w:val="24"/>
            <w:u w:val="single"/>
            <w:lang w:eastAsia="ru-RU"/>
          </w:rPr>
          <w:t>ст. 19.4.1</w:t>
        </w:r>
      </w:hyperlink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>, </w:t>
      </w:r>
      <w:hyperlink r:id="rId7" w:history="1">
        <w:r w:rsidRPr="004909BA">
          <w:rPr>
            <w:rFonts w:eastAsia="Times New Roman" w:cstheme="minorHAnsi"/>
            <w:color w:val="013274"/>
            <w:sz w:val="24"/>
            <w:szCs w:val="24"/>
            <w:u w:val="single"/>
            <w:lang w:eastAsia="ru-RU"/>
          </w:rPr>
          <w:t>ст. 19.5</w:t>
        </w:r>
      </w:hyperlink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>, </w:t>
      </w:r>
      <w:hyperlink r:id="rId8" w:history="1">
        <w:r w:rsidRPr="004909BA">
          <w:rPr>
            <w:rFonts w:eastAsia="Times New Roman" w:cstheme="minorHAnsi"/>
            <w:color w:val="013274"/>
            <w:sz w:val="24"/>
            <w:szCs w:val="24"/>
            <w:u w:val="single"/>
            <w:lang w:eastAsia="ru-RU"/>
          </w:rPr>
          <w:t>ст. 19.7</w:t>
        </w:r>
      </w:hyperlink>
      <w:r w:rsidRPr="004909BA">
        <w:rPr>
          <w:rFonts w:eastAsia="Times New Roman" w:cstheme="minorHAnsi"/>
          <w:color w:val="525151"/>
          <w:sz w:val="24"/>
          <w:szCs w:val="24"/>
          <w:lang w:eastAsia="ru-RU"/>
        </w:rPr>
        <w:t>)</w:t>
      </w:r>
    </w:p>
    <w:p w:rsidR="00D13A21" w:rsidRPr="004909BA" w:rsidRDefault="00D13A21" w:rsidP="00704332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B475C0" w:rsidRPr="004909BA" w:rsidRDefault="00EC60D7" w:rsidP="00B475C0">
      <w:pPr>
        <w:shd w:val="clear" w:color="auto" w:fill="FFFFFF"/>
        <w:spacing w:after="0" w:line="240" w:lineRule="auto"/>
        <w:ind w:left="480"/>
        <w:outlineLvl w:val="3"/>
        <w:rPr>
          <w:rStyle w:val="a3"/>
          <w:rFonts w:eastAsia="Times New Roman" w:cstheme="minorHAnsi"/>
          <w:color w:val="auto"/>
          <w:sz w:val="24"/>
          <w:szCs w:val="24"/>
          <w:u w:val="none"/>
          <w:lang w:eastAsia="ru-RU"/>
        </w:rPr>
      </w:pPr>
      <w:hyperlink r:id="rId9" w:history="1"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>Статья 19.4. Неповиновение законному распоря</w:t>
        </w:r>
        <w:r w:rsidR="00704332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жению должностного лица органа, </w:t>
        </w:r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>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</w:r>
      </w:hyperlink>
    </w:p>
    <w:p w:rsidR="00B475C0" w:rsidRPr="004909BA" w:rsidRDefault="00B475C0" w:rsidP="00B475C0">
      <w:pPr>
        <w:shd w:val="clear" w:color="auto" w:fill="FFFFFF"/>
        <w:spacing w:after="0" w:line="240" w:lineRule="auto"/>
        <w:ind w:left="480"/>
        <w:rPr>
          <w:rFonts w:cstheme="minorHAnsi"/>
          <w:sz w:val="24"/>
          <w:szCs w:val="24"/>
        </w:rPr>
      </w:pPr>
    </w:p>
    <w:p w:rsidR="00B475C0" w:rsidRPr="004909BA" w:rsidRDefault="00EC60D7" w:rsidP="00B475C0">
      <w:pPr>
        <w:shd w:val="clear" w:color="auto" w:fill="FFFFFF"/>
        <w:spacing w:after="0" w:line="240" w:lineRule="auto"/>
        <w:ind w:left="480"/>
        <w:outlineLvl w:val="3"/>
        <w:rPr>
          <w:rStyle w:val="a3"/>
          <w:rFonts w:cstheme="minorHAnsi"/>
          <w:color w:val="auto"/>
          <w:sz w:val="24"/>
          <w:szCs w:val="24"/>
          <w:u w:val="none"/>
        </w:rPr>
      </w:pPr>
      <w:hyperlink r:id="rId10" w:history="1"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</w:p>
    <w:p w:rsidR="00B475C0" w:rsidRPr="004909BA" w:rsidRDefault="00B475C0" w:rsidP="00B475C0">
      <w:pPr>
        <w:shd w:val="clear" w:color="auto" w:fill="FFFFFF"/>
        <w:spacing w:after="0" w:line="240" w:lineRule="auto"/>
        <w:ind w:left="480"/>
        <w:rPr>
          <w:rFonts w:cstheme="minorHAnsi"/>
          <w:sz w:val="24"/>
          <w:szCs w:val="24"/>
        </w:rPr>
      </w:pPr>
    </w:p>
    <w:p w:rsidR="00B475C0" w:rsidRPr="004909BA" w:rsidRDefault="00EC60D7" w:rsidP="00B475C0">
      <w:pPr>
        <w:shd w:val="clear" w:color="auto" w:fill="FFFFFF"/>
        <w:spacing w:after="0" w:line="240" w:lineRule="auto"/>
        <w:ind w:left="480"/>
        <w:outlineLvl w:val="3"/>
        <w:rPr>
          <w:rStyle w:val="a3"/>
          <w:rFonts w:cstheme="minorHAnsi"/>
          <w:color w:val="auto"/>
          <w:sz w:val="24"/>
          <w:szCs w:val="24"/>
          <w:u w:val="none"/>
        </w:rPr>
      </w:pPr>
      <w:hyperlink r:id="rId11" w:history="1"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Статья 19.5. </w:t>
        </w:r>
        <w:proofErr w:type="gramStart"/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proofErr w:type="gramEnd"/>
    </w:p>
    <w:p w:rsidR="00B475C0" w:rsidRPr="004909BA" w:rsidRDefault="00B475C0" w:rsidP="00B475C0">
      <w:pPr>
        <w:shd w:val="clear" w:color="auto" w:fill="FFFFFF"/>
        <w:spacing w:after="0" w:line="240" w:lineRule="auto"/>
        <w:ind w:left="480"/>
        <w:rPr>
          <w:rFonts w:cstheme="minorHAnsi"/>
          <w:sz w:val="24"/>
          <w:szCs w:val="24"/>
        </w:rPr>
      </w:pPr>
    </w:p>
    <w:p w:rsidR="00B475C0" w:rsidRPr="004909BA" w:rsidRDefault="00EC60D7" w:rsidP="00B475C0">
      <w:pPr>
        <w:shd w:val="clear" w:color="auto" w:fill="FFFFFF"/>
        <w:spacing w:after="0" w:line="240" w:lineRule="auto"/>
        <w:ind w:left="480"/>
        <w:outlineLvl w:val="3"/>
        <w:rPr>
          <w:rStyle w:val="a3"/>
          <w:rFonts w:cstheme="minorHAnsi"/>
          <w:color w:val="auto"/>
          <w:sz w:val="24"/>
          <w:szCs w:val="24"/>
          <w:u w:val="none"/>
        </w:rPr>
      </w:pPr>
      <w:hyperlink r:id="rId12" w:history="1">
        <w:r w:rsidR="00B475C0" w:rsidRPr="004909BA">
          <w:rPr>
            <w:rStyle w:val="a3"/>
            <w:rFonts w:cstheme="minorHAnsi"/>
            <w:color w:val="auto"/>
            <w:sz w:val="24"/>
            <w:szCs w:val="24"/>
            <w:u w:val="none"/>
          </w:rPr>
          <w:t>Статья 19.7. Непредставление сведений (информации)</w:t>
        </w:r>
      </w:hyperlink>
    </w:p>
    <w:p w:rsidR="00B475C0" w:rsidRPr="004909BA" w:rsidRDefault="00B475C0" w:rsidP="00B475C0">
      <w:pPr>
        <w:shd w:val="clear" w:color="auto" w:fill="FFFFFF"/>
        <w:spacing w:after="0" w:line="240" w:lineRule="auto"/>
        <w:ind w:left="480"/>
        <w:rPr>
          <w:rFonts w:cstheme="minorHAnsi"/>
          <w:color w:val="22272F"/>
          <w:sz w:val="24"/>
          <w:szCs w:val="24"/>
        </w:rPr>
      </w:pPr>
    </w:p>
    <w:p w:rsidR="00B475C0" w:rsidRPr="004909BA" w:rsidRDefault="00B475C0">
      <w:pPr>
        <w:rPr>
          <w:rFonts w:cstheme="minorHAnsi"/>
          <w:sz w:val="24"/>
          <w:szCs w:val="24"/>
        </w:rPr>
      </w:pPr>
    </w:p>
    <w:sectPr w:rsidR="00B475C0" w:rsidRPr="004909BA" w:rsidSect="00D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2C"/>
    <w:rsid w:val="001E4377"/>
    <w:rsid w:val="00430140"/>
    <w:rsid w:val="004909BA"/>
    <w:rsid w:val="00704332"/>
    <w:rsid w:val="009522E1"/>
    <w:rsid w:val="00B475C0"/>
    <w:rsid w:val="00BB7A4D"/>
    <w:rsid w:val="00D13A21"/>
    <w:rsid w:val="00E8662C"/>
    <w:rsid w:val="00EC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21"/>
  </w:style>
  <w:style w:type="paragraph" w:styleId="1">
    <w:name w:val="heading 1"/>
    <w:basedOn w:val="a"/>
    <w:link w:val="10"/>
    <w:uiPriority w:val="9"/>
    <w:qFormat/>
    <w:rsid w:val="00E8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66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1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7b011357d4e047a506940779e198e462946c945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61/c9540220757eaa24167e7288784ad40b4c8de5db/" TargetMode="External"/><Relationship Id="rId12" Type="http://schemas.openxmlformats.org/officeDocument/2006/relationships/hyperlink" Target="https://base.garant.ru/12125267/d601a624fdccd3d6368a651acffcff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439712dfa4cd0500b50fab674ff8a8f089ca53f8/" TargetMode="External"/><Relationship Id="rId11" Type="http://schemas.openxmlformats.org/officeDocument/2006/relationships/hyperlink" Target="https://base.garant.ru/12125267/24f445f7eb666ba9f7614c2be77e96f4/" TargetMode="External"/><Relationship Id="rId5" Type="http://schemas.openxmlformats.org/officeDocument/2006/relationships/hyperlink" Target="https://www.consultant.ru/document/cons_doc_LAW_34661/0dd0f5ea5fc103d05b56af9b614e8387081cba79/" TargetMode="External"/><Relationship Id="rId10" Type="http://schemas.openxmlformats.org/officeDocument/2006/relationships/hyperlink" Target="https://base.garant.ru/12125267/6b352370beb046d8620b7cad906ee24c/" TargetMode="External"/><Relationship Id="rId4" Type="http://schemas.openxmlformats.org/officeDocument/2006/relationships/hyperlink" Target="https://www.consultant.ru/document/cons_doc_LAW_34661/0dd0f5ea5fc103d05b56af9b614e8387081cba79/" TargetMode="External"/><Relationship Id="rId9" Type="http://schemas.openxmlformats.org/officeDocument/2006/relationships/hyperlink" Target="https://base.garant.ru/12125267/1e59ee21766d0fc8cdf71ce41cdd57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10</cp:revision>
  <dcterms:created xsi:type="dcterms:W3CDTF">2024-02-08T06:31:00Z</dcterms:created>
  <dcterms:modified xsi:type="dcterms:W3CDTF">2024-02-08T10:56:00Z</dcterms:modified>
</cp:coreProperties>
</file>